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76269">
      <w:pPr>
        <w:spacing w:before="120" w:after="120" w:line="480" w:lineRule="auto"/>
        <w:jc w:val="center"/>
        <w:rPr>
          <w:rFonts w:ascii="Times New Roman" w:hAnsi="Times New Roman" w:eastAsia="黑体"/>
          <w:b/>
          <w:bCs/>
          <w:sz w:val="52"/>
          <w:szCs w:val="52"/>
        </w:rPr>
      </w:pPr>
      <w:bookmarkStart w:id="0" w:name="_GoBack"/>
      <w:bookmarkEnd w:id="0"/>
    </w:p>
    <w:p w14:paraId="2C7208C5">
      <w:pPr>
        <w:jc w:val="center"/>
        <w:rPr>
          <w:rFonts w:ascii="黑体" w:hAnsi="黑体" w:eastAsia="黑体" w:cs="黑体"/>
          <w:bCs/>
          <w:sz w:val="52"/>
          <w:szCs w:val="52"/>
        </w:rPr>
      </w:pPr>
      <w:r>
        <w:rPr>
          <w:rFonts w:hint="eastAsia" w:ascii="黑体" w:hAnsi="黑体" w:eastAsia="黑体" w:cs="黑体"/>
          <w:bCs/>
          <w:sz w:val="52"/>
          <w:szCs w:val="52"/>
        </w:rPr>
        <w:t>北京路北端连接西北绕城高速立交工程项目支出绩效自评报告</w:t>
      </w:r>
    </w:p>
    <w:p w14:paraId="26419BC0">
      <w:pPr>
        <w:jc w:val="center"/>
        <w:rPr>
          <w:rFonts w:ascii="黑体" w:hAnsi="黑体" w:eastAsia="黑体"/>
          <w:bCs/>
          <w:sz w:val="52"/>
          <w:szCs w:val="52"/>
        </w:rPr>
      </w:pPr>
      <w:r>
        <w:rPr>
          <w:rFonts w:hint="eastAsia" w:ascii="黑体" w:hAnsi="黑体" w:eastAsia="黑体" w:cs="黑体"/>
          <w:bCs/>
          <w:sz w:val="52"/>
          <w:szCs w:val="52"/>
        </w:rPr>
        <w:t>（</w:t>
      </w:r>
      <w:r>
        <w:rPr>
          <w:rFonts w:hint="eastAsia" w:ascii="黑体" w:hAnsi="黑体" w:eastAsia="黑体" w:cs="黑体"/>
          <w:bCs/>
          <w:sz w:val="52"/>
          <w:szCs w:val="52"/>
          <w:lang w:val="en-US" w:eastAsia="zh-CN"/>
        </w:rPr>
        <w:t>2023</w:t>
      </w:r>
      <w:r>
        <w:rPr>
          <w:rFonts w:hint="eastAsia" w:ascii="黑体" w:hAnsi="黑体" w:eastAsia="黑体" w:cs="黑体"/>
          <w:bCs/>
          <w:sz w:val="52"/>
          <w:szCs w:val="52"/>
        </w:rPr>
        <w:t>年度）</w:t>
      </w:r>
    </w:p>
    <w:p w14:paraId="184C92BB">
      <w:pPr>
        <w:spacing w:before="120" w:after="120" w:line="480" w:lineRule="auto"/>
        <w:jc w:val="center"/>
        <w:rPr>
          <w:rFonts w:ascii="Times New Roman" w:hAnsi="Times New Roman" w:eastAsia="黑体"/>
          <w:b/>
          <w:bCs/>
          <w:sz w:val="52"/>
          <w:szCs w:val="52"/>
        </w:rPr>
      </w:pPr>
    </w:p>
    <w:p w14:paraId="11358A66">
      <w:pPr>
        <w:spacing w:before="120" w:after="120" w:line="480" w:lineRule="auto"/>
        <w:jc w:val="center"/>
        <w:rPr>
          <w:rFonts w:ascii="Times New Roman" w:hAnsi="Times New Roman"/>
          <w:b/>
          <w:bCs/>
          <w:sz w:val="44"/>
          <w:szCs w:val="44"/>
        </w:rPr>
      </w:pPr>
    </w:p>
    <w:p w14:paraId="6D368190">
      <w:pPr>
        <w:spacing w:before="120" w:after="120" w:line="480" w:lineRule="auto"/>
        <w:jc w:val="center"/>
        <w:rPr>
          <w:rFonts w:ascii="Times New Roman" w:hAnsi="Times New Roman"/>
          <w:b/>
          <w:bCs/>
          <w:sz w:val="44"/>
          <w:szCs w:val="44"/>
        </w:rPr>
      </w:pPr>
    </w:p>
    <w:p w14:paraId="7B5F7B7F">
      <w:pPr>
        <w:spacing w:before="120" w:after="120" w:line="480" w:lineRule="auto"/>
        <w:jc w:val="center"/>
        <w:rPr>
          <w:rFonts w:ascii="Times New Roman" w:hAnsi="Times New Roman" w:eastAsia="黑体"/>
          <w:b/>
          <w:bCs/>
          <w:sz w:val="44"/>
          <w:szCs w:val="44"/>
        </w:rPr>
      </w:pPr>
    </w:p>
    <w:p w14:paraId="5D37944E">
      <w:pPr>
        <w:adjustRightInd w:val="0"/>
        <w:snapToGrid w:val="0"/>
        <w:spacing w:line="360" w:lineRule="auto"/>
        <w:ind w:left="1260" w:leftChars="600"/>
        <w:rPr>
          <w:rFonts w:hint="default" w:ascii="Times New Roman" w:hAnsi="Times New Roman" w:eastAsia="黑体" w:cs="黑体"/>
          <w:b/>
          <w:bCs/>
          <w:sz w:val="28"/>
          <w:szCs w:val="28"/>
          <w:lang w:val="en-US" w:eastAsia="zh-CN"/>
        </w:rPr>
      </w:pPr>
      <w:r>
        <w:rPr>
          <w:rFonts w:ascii="Times New Roman" w:hAnsi="Times New Roman" w:eastAsia="黑体" w:cs="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196215</wp:posOffset>
                </wp:positionV>
                <wp:extent cx="249555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6.75pt;margin-top:15.45pt;height:0pt;width:196.5pt;z-index:251659264;mso-width-relative:page;mso-height-relative:page;" filled="f" stroked="t" coordsize="21600,21600" o:gfxdata="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epcoNcAAAAJAQAADwAAAAAAAAABACAAAAAiAAAAZHJzL2Rvd25yZXYu&#10;eG1sUEsBAhQAFAAAAAgAh07iQFeilar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部门名称（公章）：</w:t>
      </w:r>
      <w:r>
        <w:rPr>
          <w:rFonts w:hint="eastAsia" w:ascii="Times New Roman" w:hAnsi="Times New Roman" w:eastAsia="黑体" w:cs="黑体"/>
          <w:b/>
          <w:bCs/>
          <w:sz w:val="28"/>
          <w:szCs w:val="28"/>
          <w:lang w:val="en-US" w:eastAsia="zh-CN"/>
        </w:rPr>
        <w:t>昆明市盘龙区住房和城乡建设局</w:t>
      </w:r>
    </w:p>
    <w:p w14:paraId="79DCF8AB">
      <w:pPr>
        <w:adjustRightInd w:val="0"/>
        <w:snapToGrid w:val="0"/>
        <w:spacing w:line="360" w:lineRule="auto"/>
        <w:ind w:left="1260" w:leftChars="600"/>
        <w:rPr>
          <w:rFonts w:ascii="Times New Roman" w:hAnsi="Times New Roman" w:eastAsia="黑体" w:cs="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221615</wp:posOffset>
                </wp:positionV>
                <wp:extent cx="249555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7.45pt;height:0pt;width:196.5pt;z-index:251660288;mso-width-relative:page;mso-height-relative:page;" filled="f" stroked="t" coordsize="21600,21600" o:gfxdata="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GEXYNcAAAAJAQAADwAAAAAAAAABACAAAAAiAAAAZHJzL2Rvd25yZXYu&#10;eG1sUEsBAhQAFAAAAAgAh07iQLqdAd3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项目单位：</w:t>
      </w:r>
      <w:r>
        <w:rPr>
          <w:rFonts w:ascii="Times New Roman" w:hAnsi="Times New Roman" w:eastAsia="黑体" w:cs="黑体"/>
          <w:b/>
          <w:bCs/>
          <w:sz w:val="28"/>
          <w:szCs w:val="28"/>
        </w:rPr>
        <w:t xml:space="preserve"> </w:t>
      </w:r>
      <w:r>
        <w:rPr>
          <w:rFonts w:hint="eastAsia" w:ascii="Times New Roman" w:hAnsi="Times New Roman" w:eastAsia="黑体" w:cs="黑体"/>
          <w:b/>
          <w:bCs/>
          <w:sz w:val="28"/>
          <w:szCs w:val="28"/>
          <w:lang w:val="en-US" w:eastAsia="zh-CN"/>
        </w:rPr>
        <w:t>昆明市盘龙区住房和城乡建设局</w:t>
      </w:r>
    </w:p>
    <w:p w14:paraId="6A0382EF">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4.25pt;height:0pt;width:196.5pt;z-index:251661312;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gv7vXAAAACQEAAA8AAAAAAAAAAQAgAAAAIgAAAGRycy9kb3ducmV2&#10;LnhtbFBLAQIUABQAAAAIAIdO4kAztTYx/QEAAOwDAAAOAAAAAAAAAAEAIAAAACY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主管部门：</w:t>
      </w:r>
      <w:r>
        <w:rPr>
          <w:rFonts w:ascii="Times New Roman" w:hAnsi="Times New Roman" w:eastAsia="黑体"/>
          <w:b/>
          <w:bCs/>
          <w:sz w:val="28"/>
          <w:szCs w:val="28"/>
        </w:rPr>
        <w:t xml:space="preserve"> </w:t>
      </w:r>
    </w:p>
    <w:p w14:paraId="519BA6D0">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4.25pt;height:0pt;width:196.5pt;z-index:251662336;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gv7vXAAAACQEAAA8AAAAAAAAAAQAgAAAAIgAAAGRycy9kb3ducmV2&#10;LnhtbFBLAQIUABQAAAAIAIdO4kCN3b1F/QEAAOwDAAAOAAAAAAAAAAEAIAAAACY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项目名称：</w:t>
      </w:r>
      <w:r>
        <w:rPr>
          <w:rFonts w:ascii="Times New Roman" w:hAnsi="Times New Roman" w:eastAsia="黑体"/>
          <w:b/>
          <w:bCs/>
          <w:sz w:val="28"/>
          <w:szCs w:val="28"/>
        </w:rPr>
        <w:t xml:space="preserve"> </w:t>
      </w:r>
      <w:r>
        <w:rPr>
          <w:rFonts w:hint="eastAsia" w:ascii="Times New Roman" w:hAnsi="Times New Roman" w:eastAsia="黑体"/>
          <w:b/>
          <w:bCs/>
          <w:sz w:val="28"/>
          <w:szCs w:val="28"/>
        </w:rPr>
        <w:t>北京路北端连接西北绕城高速立交工程项目</w:t>
      </w:r>
    </w:p>
    <w:p w14:paraId="49602340">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180975</wp:posOffset>
                </wp:positionV>
                <wp:extent cx="24955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2495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5pt;margin-top:14.25pt;height:0pt;width:196.5pt;z-index:251663360;mso-width-relative:page;mso-height-relative:page;" filled="f" stroked="t"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CC/u9cAAAAJAQAADwAAAAAAAAABACAAAAAiAAAAZHJzL2Rvd25yZXYu&#10;eG1sUEsBAhQAFAAAAAgAh07iQOnKHt7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绩效自评日期：</w:t>
      </w:r>
      <w:r>
        <w:rPr>
          <w:rFonts w:ascii="Times New Roman" w:hAnsi="Times New Roman" w:eastAsia="黑体"/>
          <w:b/>
          <w:bCs/>
          <w:sz w:val="28"/>
          <w:szCs w:val="28"/>
        </w:rPr>
        <w:t xml:space="preserve"> </w:t>
      </w:r>
      <w:r>
        <w:rPr>
          <w:rFonts w:hint="eastAsia" w:ascii="Times New Roman" w:hAnsi="Times New Roman" w:eastAsia="黑体"/>
          <w:b/>
          <w:bCs/>
          <w:sz w:val="28"/>
          <w:szCs w:val="28"/>
        </w:rPr>
        <w:t>2024年05月</w:t>
      </w:r>
    </w:p>
    <w:p w14:paraId="167387A2">
      <w:pPr>
        <w:spacing w:line="360" w:lineRule="auto"/>
        <w:ind w:left="1218" w:leftChars="580"/>
        <w:rPr>
          <w:rFonts w:ascii="Times New Roman" w:hAnsi="Times New Roman" w:eastAsia="黑体"/>
          <w:b/>
          <w:bCs/>
          <w:sz w:val="28"/>
          <w:szCs w:val="28"/>
        </w:rPr>
      </w:pPr>
    </w:p>
    <w:p w14:paraId="32BD7505">
      <w:pPr>
        <w:jc w:val="center"/>
        <w:rPr>
          <w:rFonts w:ascii="Times New Roman" w:hAnsi="Times New Roman" w:eastAsia="黑体" w:cs="黑体"/>
          <w:b/>
          <w:bCs/>
          <w:sz w:val="28"/>
          <w:szCs w:val="28"/>
        </w:rPr>
      </w:pPr>
      <w:r>
        <w:rPr>
          <w:rFonts w:ascii="Times New Roman" w:hAnsi="Times New Roman" w:eastAsia="黑体"/>
          <w:b/>
          <w:bCs/>
          <w:sz w:val="28"/>
          <w:szCs w:val="28"/>
        </w:rPr>
        <w:t>20</w:t>
      </w:r>
      <w:r>
        <w:rPr>
          <w:rFonts w:hint="eastAsia" w:ascii="Times New Roman" w:hAnsi="Times New Roman" w:eastAsia="黑体"/>
          <w:b/>
          <w:bCs/>
          <w:sz w:val="28"/>
          <w:szCs w:val="28"/>
          <w:lang w:val="en-US" w:eastAsia="zh-CN"/>
        </w:rPr>
        <w:t>24</w:t>
      </w:r>
      <w:r>
        <w:rPr>
          <w:rFonts w:hint="eastAsia" w:ascii="Times New Roman" w:hAnsi="Times New Roman" w:eastAsia="黑体" w:cs="黑体"/>
          <w:b/>
          <w:bCs/>
          <w:sz w:val="28"/>
          <w:szCs w:val="28"/>
        </w:rPr>
        <w:t>年</w:t>
      </w:r>
      <w:r>
        <w:rPr>
          <w:rFonts w:hint="eastAsia" w:ascii="Times New Roman" w:hAnsi="Times New Roman" w:eastAsia="黑体"/>
          <w:b/>
          <w:bCs/>
          <w:sz w:val="28"/>
          <w:szCs w:val="28"/>
          <w:lang w:val="en-US" w:eastAsia="zh-CN"/>
        </w:rPr>
        <w:t>05</w:t>
      </w:r>
      <w:r>
        <w:rPr>
          <w:rFonts w:hint="eastAsia" w:ascii="Times New Roman" w:hAnsi="Times New Roman" w:eastAsia="黑体" w:cs="黑体"/>
          <w:b/>
          <w:bCs/>
          <w:sz w:val="28"/>
          <w:szCs w:val="28"/>
        </w:rPr>
        <w:t>月</w:t>
      </w:r>
    </w:p>
    <w:p w14:paraId="0C7C60D7">
      <w:pPr>
        <w:jc w:val="center"/>
        <w:rPr>
          <w:rFonts w:ascii="Times New Roman" w:hAnsi="Times New Roman" w:eastAsia="黑体" w:cs="黑体"/>
          <w:b/>
          <w:bCs/>
          <w:sz w:val="28"/>
          <w:szCs w:val="28"/>
        </w:rPr>
      </w:pPr>
    </w:p>
    <w:p w14:paraId="31C02E70">
      <w:pPr>
        <w:jc w:val="center"/>
        <w:rPr>
          <w:rFonts w:ascii="Times New Roman" w:hAnsi="Times New Roman" w:eastAsia="黑体" w:cs="黑体"/>
          <w:b/>
          <w:bCs/>
          <w:sz w:val="28"/>
          <w:szCs w:val="28"/>
        </w:rPr>
      </w:pPr>
    </w:p>
    <w:p w14:paraId="62964057">
      <w:pPr>
        <w:jc w:val="center"/>
        <w:rPr>
          <w:rFonts w:ascii="Times New Roman" w:hAnsi="Times New Roman" w:eastAsia="黑体" w:cs="黑体"/>
          <w:b/>
          <w:bCs/>
          <w:sz w:val="28"/>
          <w:szCs w:val="28"/>
        </w:rPr>
      </w:pPr>
    </w:p>
    <w:p w14:paraId="740D4C9A">
      <w:pPr>
        <w:jc w:val="both"/>
        <w:rPr>
          <w:rFonts w:ascii="Times New Roman" w:hAnsi="Times New Roman" w:eastAsia="仿宋_GB2312"/>
          <w:b/>
          <w:bCs/>
          <w:sz w:val="28"/>
          <w:szCs w:val="28"/>
        </w:rPr>
      </w:pPr>
    </w:p>
    <w:p w14:paraId="0F810B44">
      <w:pPr>
        <w:widowControl/>
        <w:jc w:val="left"/>
        <w:rPr>
          <w:rFonts w:ascii="Times New Roman" w:hAnsi="Times New Roman" w:eastAsia="仿宋_GB2312"/>
          <w:b/>
          <w:bCs/>
          <w:sz w:val="28"/>
          <w:szCs w:val="28"/>
        </w:rPr>
        <w:sectPr>
          <w:pgSz w:w="11906" w:h="16838"/>
          <w:pgMar w:top="1440" w:right="1800" w:bottom="1440" w:left="1800" w:header="851" w:footer="992" w:gutter="0"/>
          <w:cols w:space="425" w:num="1"/>
          <w:titlePg/>
          <w:docGrid w:type="lines" w:linePitch="312" w:charSpace="0"/>
        </w:sectPr>
      </w:pPr>
    </w:p>
    <w:p w14:paraId="4DC36992">
      <w:pPr>
        <w:pStyle w:val="9"/>
        <w:widowControl w:val="0"/>
        <w:spacing w:after="0" w:line="360" w:lineRule="auto"/>
        <w:jc w:val="both"/>
        <w:rPr>
          <w:rFonts w:ascii="Times New Roman" w:hAnsi="Times New Roman" w:cs="Times New Roman"/>
          <w:kern w:val="2"/>
          <w:sz w:val="24"/>
          <w:szCs w:val="24"/>
          <w:lang w:val="zh-TW"/>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黑体" w:cs="黑体"/>
          <w:kern w:val="2"/>
          <w:sz w:val="24"/>
          <w:szCs w:val="24"/>
          <w:lang w:val="zh-TW" w:eastAsia="zh-TW"/>
        </w:rPr>
        <w:drawing>
          <wp:inline distT="0" distB="0" distL="114300" distR="114300">
            <wp:extent cx="5268595" cy="8345805"/>
            <wp:effectExtent l="0" t="0" r="8255" b="17145"/>
            <wp:docPr id="6" name="图片 6" descr="微信图片_2024052909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529095052"/>
                    <pic:cNvPicPr>
                      <a:picLocks noChangeAspect="1"/>
                    </pic:cNvPicPr>
                  </pic:nvPicPr>
                  <pic:blipFill>
                    <a:blip r:embed="rId4"/>
                    <a:stretch>
                      <a:fillRect/>
                    </a:stretch>
                  </pic:blipFill>
                  <pic:spPr>
                    <a:xfrm>
                      <a:off x="0" y="0"/>
                      <a:ext cx="5268595" cy="8345805"/>
                    </a:xfrm>
                    <a:prstGeom prst="rect">
                      <a:avLst/>
                    </a:prstGeom>
                  </pic:spPr>
                </pic:pic>
              </a:graphicData>
            </a:graphic>
          </wp:inline>
        </w:drawing>
      </w:r>
    </w:p>
    <w:p w14:paraId="18FFDC79">
      <w:pPr>
        <w:pStyle w:val="10"/>
        <w:jc w:val="center"/>
        <w:rPr>
          <w:rFonts w:ascii="Times New Roman" w:hAnsi="Times New Roman" w:cs="Times New Roman"/>
          <w:color w:val="auto"/>
        </w:rPr>
      </w:pPr>
      <w:r>
        <w:rPr>
          <w:rFonts w:hint="eastAsia" w:ascii="Times New Roman" w:hAnsi="Times New Roman" w:cs="宋体"/>
          <w:color w:val="auto"/>
          <w:lang w:val="zh-CN"/>
        </w:rPr>
        <w:t>目录</w:t>
      </w:r>
    </w:p>
    <w:p w14:paraId="00BB284A">
      <w:pPr>
        <w:spacing w:line="440" w:lineRule="exact"/>
        <w:ind w:firstLine="420" w:firstLineChars="200"/>
        <w:jc w:val="left"/>
        <w:rPr>
          <w:rFonts w:ascii="黑体" w:hAnsi="黑体" w:eastAsia="黑体"/>
          <w:szCs w:val="32"/>
        </w:rPr>
      </w:pPr>
      <w:r>
        <w:rPr>
          <w:rFonts w:hint="eastAsia" w:ascii="黑体" w:hAnsi="黑体" w:eastAsia="黑体"/>
          <w:szCs w:val="32"/>
        </w:rPr>
        <w:t>摘要</w:t>
      </w:r>
      <w:r>
        <w:rPr>
          <w:rFonts w:hint="eastAsia" w:ascii="黑体" w:hAnsi="黑体" w:eastAsia="黑体"/>
          <w:szCs w:val="32"/>
        </w:rPr>
        <w:tab/>
      </w:r>
      <w:r>
        <w:rPr>
          <w:rFonts w:hint="eastAsia" w:ascii="黑体" w:hAnsi="黑体" w:eastAsia="黑体"/>
          <w:szCs w:val="32"/>
        </w:rPr>
        <w:t xml:space="preserve"> </w:t>
      </w:r>
    </w:p>
    <w:p w14:paraId="181FC6A3">
      <w:pPr>
        <w:spacing w:line="440" w:lineRule="exact"/>
        <w:ind w:firstLine="420" w:firstLineChars="200"/>
        <w:jc w:val="left"/>
        <w:rPr>
          <w:rFonts w:ascii="黑体" w:hAnsi="黑体" w:eastAsia="黑体"/>
          <w:szCs w:val="32"/>
        </w:rPr>
      </w:pPr>
      <w:r>
        <w:rPr>
          <w:rFonts w:hint="eastAsia" w:ascii="黑体" w:hAnsi="黑体" w:eastAsia="黑体"/>
          <w:szCs w:val="32"/>
        </w:rPr>
        <w:t>一、 项目基本情况</w:t>
      </w:r>
      <w:r>
        <w:rPr>
          <w:rFonts w:hint="eastAsia" w:ascii="黑体" w:hAnsi="黑体" w:eastAsia="黑体"/>
          <w:szCs w:val="32"/>
        </w:rPr>
        <w:tab/>
      </w:r>
      <w:r>
        <w:rPr>
          <w:rFonts w:hint="eastAsia" w:ascii="黑体" w:hAnsi="黑体" w:eastAsia="黑体"/>
          <w:szCs w:val="32"/>
        </w:rPr>
        <w:t xml:space="preserve"> </w:t>
      </w:r>
    </w:p>
    <w:p w14:paraId="78CAA7A6">
      <w:pPr>
        <w:spacing w:line="440" w:lineRule="exact"/>
        <w:ind w:firstLine="420" w:firstLineChars="200"/>
        <w:jc w:val="left"/>
        <w:rPr>
          <w:rFonts w:ascii="黑体" w:hAnsi="黑体" w:eastAsia="黑体"/>
          <w:szCs w:val="32"/>
        </w:rPr>
      </w:pPr>
      <w:r>
        <w:rPr>
          <w:rFonts w:hint="eastAsia" w:ascii="黑体" w:hAnsi="黑体" w:eastAsia="黑体"/>
          <w:szCs w:val="32"/>
        </w:rPr>
        <w:t>（一）项目立项背景</w:t>
      </w:r>
      <w:r>
        <w:rPr>
          <w:rFonts w:hint="eastAsia" w:ascii="黑体" w:hAnsi="黑体" w:eastAsia="黑体"/>
          <w:szCs w:val="32"/>
        </w:rPr>
        <w:tab/>
      </w:r>
      <w:r>
        <w:rPr>
          <w:rFonts w:hint="eastAsia" w:ascii="黑体" w:hAnsi="黑体" w:eastAsia="黑体"/>
          <w:szCs w:val="32"/>
        </w:rPr>
        <w:t xml:space="preserve"> </w:t>
      </w:r>
    </w:p>
    <w:p w14:paraId="39A76963">
      <w:pPr>
        <w:spacing w:line="440" w:lineRule="exact"/>
        <w:ind w:firstLine="420" w:firstLineChars="200"/>
        <w:jc w:val="left"/>
        <w:rPr>
          <w:rFonts w:ascii="黑体" w:hAnsi="黑体" w:eastAsia="黑体"/>
          <w:szCs w:val="32"/>
        </w:rPr>
      </w:pPr>
      <w:r>
        <w:rPr>
          <w:rFonts w:hint="eastAsia" w:ascii="黑体" w:hAnsi="黑体" w:eastAsia="黑体"/>
          <w:szCs w:val="32"/>
        </w:rPr>
        <w:t xml:space="preserve">（二）项目立项依据 </w:t>
      </w:r>
    </w:p>
    <w:p w14:paraId="54DE70C2">
      <w:pPr>
        <w:spacing w:line="440" w:lineRule="exact"/>
        <w:ind w:firstLine="420" w:firstLineChars="200"/>
        <w:jc w:val="left"/>
        <w:rPr>
          <w:rFonts w:ascii="黑体" w:hAnsi="黑体" w:eastAsia="黑体"/>
          <w:szCs w:val="32"/>
        </w:rPr>
      </w:pPr>
      <w:r>
        <w:rPr>
          <w:rFonts w:hint="eastAsia" w:ascii="黑体" w:hAnsi="黑体" w:eastAsia="黑体"/>
          <w:szCs w:val="32"/>
        </w:rPr>
        <w:t>（三）项目实施内容</w:t>
      </w:r>
      <w:r>
        <w:rPr>
          <w:rFonts w:hint="eastAsia" w:ascii="黑体" w:hAnsi="黑体" w:eastAsia="黑体"/>
          <w:szCs w:val="32"/>
        </w:rPr>
        <w:tab/>
      </w:r>
      <w:r>
        <w:rPr>
          <w:rFonts w:hint="eastAsia" w:ascii="黑体" w:hAnsi="黑体" w:eastAsia="黑体"/>
          <w:szCs w:val="32"/>
        </w:rPr>
        <w:t xml:space="preserve"> </w:t>
      </w:r>
    </w:p>
    <w:p w14:paraId="472F148B">
      <w:pPr>
        <w:spacing w:line="440" w:lineRule="exact"/>
        <w:ind w:firstLine="420" w:firstLineChars="200"/>
        <w:jc w:val="left"/>
        <w:rPr>
          <w:rFonts w:ascii="黑体" w:hAnsi="黑体" w:eastAsia="黑体"/>
          <w:szCs w:val="32"/>
        </w:rPr>
      </w:pPr>
      <w:r>
        <w:rPr>
          <w:rFonts w:hint="eastAsia" w:ascii="黑体" w:hAnsi="黑体" w:eastAsia="黑体"/>
          <w:szCs w:val="32"/>
        </w:rPr>
        <w:t>（四）项目实施计划及完成情况</w:t>
      </w:r>
      <w:r>
        <w:rPr>
          <w:rFonts w:hint="eastAsia" w:ascii="黑体" w:hAnsi="黑体" w:eastAsia="黑体"/>
          <w:szCs w:val="32"/>
        </w:rPr>
        <w:tab/>
      </w:r>
      <w:r>
        <w:rPr>
          <w:rFonts w:hint="eastAsia" w:ascii="黑体" w:hAnsi="黑体" w:eastAsia="黑体"/>
          <w:szCs w:val="32"/>
        </w:rPr>
        <w:t xml:space="preserve"> </w:t>
      </w:r>
    </w:p>
    <w:p w14:paraId="5D8EB3AC">
      <w:pPr>
        <w:spacing w:line="440" w:lineRule="exact"/>
        <w:ind w:firstLine="420" w:firstLineChars="200"/>
        <w:jc w:val="left"/>
        <w:rPr>
          <w:rFonts w:ascii="黑体" w:hAnsi="黑体" w:eastAsia="黑体"/>
          <w:szCs w:val="32"/>
        </w:rPr>
      </w:pPr>
      <w:r>
        <w:rPr>
          <w:rFonts w:hint="eastAsia" w:ascii="黑体" w:hAnsi="黑体" w:eastAsia="黑体"/>
          <w:szCs w:val="32"/>
        </w:rPr>
        <w:t>（五）项目的组织及管理</w:t>
      </w:r>
      <w:r>
        <w:rPr>
          <w:rFonts w:hint="eastAsia" w:ascii="黑体" w:hAnsi="黑体" w:eastAsia="黑体"/>
          <w:szCs w:val="32"/>
        </w:rPr>
        <w:tab/>
      </w:r>
      <w:r>
        <w:rPr>
          <w:rFonts w:hint="eastAsia" w:ascii="黑体" w:hAnsi="黑体" w:eastAsia="黑体"/>
          <w:szCs w:val="32"/>
        </w:rPr>
        <w:t xml:space="preserve"> </w:t>
      </w:r>
    </w:p>
    <w:p w14:paraId="0BD41127">
      <w:pPr>
        <w:spacing w:line="440" w:lineRule="exact"/>
        <w:ind w:firstLine="420" w:firstLineChars="200"/>
        <w:jc w:val="left"/>
        <w:rPr>
          <w:rFonts w:ascii="黑体" w:hAnsi="黑体" w:eastAsia="黑体"/>
          <w:szCs w:val="32"/>
        </w:rPr>
      </w:pPr>
      <w:r>
        <w:rPr>
          <w:rFonts w:hint="eastAsia" w:ascii="黑体" w:hAnsi="黑体" w:eastAsia="黑体"/>
          <w:szCs w:val="32"/>
        </w:rPr>
        <w:t xml:space="preserve">（六）项目绩效目标 </w:t>
      </w:r>
    </w:p>
    <w:p w14:paraId="753AB8C0">
      <w:pPr>
        <w:spacing w:line="440" w:lineRule="exact"/>
        <w:ind w:firstLine="420" w:firstLineChars="200"/>
        <w:jc w:val="left"/>
        <w:rPr>
          <w:rFonts w:ascii="黑体" w:hAnsi="黑体" w:eastAsia="黑体"/>
          <w:szCs w:val="32"/>
        </w:rPr>
      </w:pPr>
      <w:r>
        <w:rPr>
          <w:rFonts w:hint="eastAsia" w:ascii="黑体" w:hAnsi="黑体" w:eastAsia="黑体"/>
          <w:szCs w:val="32"/>
        </w:rPr>
        <w:t>二、绩效评价工作情况</w:t>
      </w:r>
      <w:r>
        <w:rPr>
          <w:rFonts w:hint="eastAsia" w:ascii="黑体" w:hAnsi="黑体" w:eastAsia="黑体"/>
          <w:szCs w:val="32"/>
        </w:rPr>
        <w:tab/>
      </w:r>
      <w:r>
        <w:rPr>
          <w:rFonts w:hint="eastAsia" w:ascii="黑体" w:hAnsi="黑体" w:eastAsia="黑体"/>
          <w:szCs w:val="32"/>
        </w:rPr>
        <w:t xml:space="preserve"> </w:t>
      </w:r>
    </w:p>
    <w:p w14:paraId="508DC76E">
      <w:pPr>
        <w:spacing w:line="440" w:lineRule="exact"/>
        <w:ind w:firstLine="420" w:firstLineChars="200"/>
        <w:jc w:val="left"/>
        <w:rPr>
          <w:rFonts w:ascii="黑体" w:hAnsi="黑体" w:eastAsia="黑体"/>
          <w:szCs w:val="32"/>
        </w:rPr>
      </w:pPr>
      <w:r>
        <w:rPr>
          <w:rFonts w:hint="eastAsia" w:ascii="黑体" w:hAnsi="黑体" w:eastAsia="黑体"/>
          <w:szCs w:val="32"/>
        </w:rPr>
        <w:t>(一)评价的目的和依据</w:t>
      </w:r>
      <w:r>
        <w:rPr>
          <w:rFonts w:hint="eastAsia" w:ascii="黑体" w:hAnsi="黑体" w:eastAsia="黑体"/>
          <w:szCs w:val="32"/>
        </w:rPr>
        <w:tab/>
      </w:r>
      <w:r>
        <w:rPr>
          <w:rFonts w:hint="eastAsia" w:ascii="黑体" w:hAnsi="黑体" w:eastAsia="黑体"/>
          <w:szCs w:val="32"/>
        </w:rPr>
        <w:t xml:space="preserve"> </w:t>
      </w:r>
    </w:p>
    <w:p w14:paraId="1C68BC2D">
      <w:pPr>
        <w:spacing w:line="440" w:lineRule="exact"/>
        <w:ind w:firstLine="420" w:firstLineChars="200"/>
        <w:jc w:val="left"/>
        <w:rPr>
          <w:rFonts w:ascii="黑体" w:hAnsi="黑体" w:eastAsia="黑体"/>
          <w:szCs w:val="32"/>
        </w:rPr>
      </w:pPr>
      <w:r>
        <w:rPr>
          <w:rFonts w:hint="eastAsia" w:ascii="黑体" w:hAnsi="黑体" w:eastAsia="黑体"/>
          <w:szCs w:val="32"/>
        </w:rPr>
        <w:t>(二)绩效评价工作方案制定过程</w:t>
      </w:r>
      <w:r>
        <w:rPr>
          <w:rFonts w:hint="eastAsia" w:ascii="黑体" w:hAnsi="黑体" w:eastAsia="黑体"/>
          <w:szCs w:val="32"/>
        </w:rPr>
        <w:tab/>
      </w:r>
      <w:r>
        <w:rPr>
          <w:rFonts w:hint="eastAsia" w:ascii="黑体" w:hAnsi="黑体" w:eastAsia="黑体"/>
          <w:szCs w:val="32"/>
        </w:rPr>
        <w:t xml:space="preserve"> </w:t>
      </w:r>
    </w:p>
    <w:p w14:paraId="4C7F37B1">
      <w:pPr>
        <w:spacing w:line="440" w:lineRule="exact"/>
        <w:ind w:firstLine="420" w:firstLineChars="200"/>
        <w:jc w:val="left"/>
        <w:rPr>
          <w:rFonts w:ascii="黑体" w:hAnsi="黑体" w:eastAsia="黑体"/>
          <w:szCs w:val="32"/>
        </w:rPr>
      </w:pPr>
      <w:r>
        <w:rPr>
          <w:rFonts w:hint="eastAsia" w:ascii="黑体" w:hAnsi="黑体" w:eastAsia="黑体"/>
          <w:szCs w:val="32"/>
        </w:rPr>
        <w:t>(三)绩效评价原则、评价方法等</w:t>
      </w:r>
      <w:r>
        <w:rPr>
          <w:rFonts w:hint="eastAsia" w:ascii="黑体" w:hAnsi="黑体" w:eastAsia="黑体"/>
          <w:szCs w:val="32"/>
        </w:rPr>
        <w:tab/>
      </w:r>
    </w:p>
    <w:p w14:paraId="610A9D49">
      <w:pPr>
        <w:spacing w:line="440" w:lineRule="exact"/>
        <w:ind w:firstLine="420" w:firstLineChars="200"/>
        <w:jc w:val="left"/>
        <w:rPr>
          <w:rFonts w:ascii="黑体" w:hAnsi="黑体" w:eastAsia="黑体"/>
          <w:szCs w:val="32"/>
        </w:rPr>
      </w:pPr>
      <w:r>
        <w:rPr>
          <w:rFonts w:hint="eastAsia" w:ascii="黑体" w:hAnsi="黑体" w:eastAsia="黑体"/>
          <w:szCs w:val="32"/>
        </w:rPr>
        <w:t>(四)绩效评价实施过程</w:t>
      </w:r>
      <w:r>
        <w:rPr>
          <w:rFonts w:hint="eastAsia" w:ascii="黑体" w:hAnsi="黑体" w:eastAsia="黑体"/>
          <w:szCs w:val="32"/>
        </w:rPr>
        <w:tab/>
      </w:r>
      <w:r>
        <w:rPr>
          <w:rFonts w:hint="eastAsia" w:ascii="黑体" w:hAnsi="黑体" w:eastAsia="黑体"/>
          <w:szCs w:val="32"/>
        </w:rPr>
        <w:t xml:space="preserve"> </w:t>
      </w:r>
    </w:p>
    <w:p w14:paraId="78FAE987">
      <w:pPr>
        <w:spacing w:line="440" w:lineRule="exact"/>
        <w:ind w:firstLine="420" w:firstLineChars="200"/>
        <w:jc w:val="left"/>
        <w:rPr>
          <w:rFonts w:ascii="黑体" w:hAnsi="黑体" w:eastAsia="黑体"/>
          <w:szCs w:val="32"/>
        </w:rPr>
      </w:pPr>
      <w:r>
        <w:rPr>
          <w:rFonts w:hint="eastAsia" w:ascii="黑体" w:hAnsi="黑体" w:eastAsia="黑体"/>
          <w:szCs w:val="32"/>
        </w:rPr>
        <w:t>(五)绩效评价的局限性</w:t>
      </w:r>
      <w:r>
        <w:rPr>
          <w:rFonts w:hint="eastAsia" w:ascii="黑体" w:hAnsi="黑体" w:eastAsia="黑体"/>
          <w:szCs w:val="32"/>
        </w:rPr>
        <w:tab/>
      </w:r>
      <w:r>
        <w:rPr>
          <w:rFonts w:hint="eastAsia" w:ascii="黑体" w:hAnsi="黑体" w:eastAsia="黑体"/>
          <w:szCs w:val="32"/>
        </w:rPr>
        <w:t xml:space="preserve"> </w:t>
      </w:r>
    </w:p>
    <w:p w14:paraId="705B1C37">
      <w:pPr>
        <w:spacing w:line="440" w:lineRule="exact"/>
        <w:ind w:firstLine="420" w:firstLineChars="200"/>
        <w:jc w:val="left"/>
        <w:rPr>
          <w:rFonts w:ascii="黑体" w:hAnsi="黑体" w:eastAsia="黑体"/>
          <w:szCs w:val="32"/>
        </w:rPr>
      </w:pPr>
      <w:r>
        <w:rPr>
          <w:rFonts w:hint="eastAsia" w:ascii="黑体" w:hAnsi="黑体" w:eastAsia="黑体"/>
          <w:szCs w:val="32"/>
        </w:rPr>
        <w:t xml:space="preserve">三、评价结论及绩效分析 </w:t>
      </w:r>
    </w:p>
    <w:p w14:paraId="78DFC22C">
      <w:pPr>
        <w:spacing w:line="440" w:lineRule="exact"/>
        <w:ind w:firstLine="420" w:firstLineChars="200"/>
        <w:jc w:val="left"/>
        <w:rPr>
          <w:rFonts w:ascii="黑体" w:hAnsi="黑体" w:eastAsia="黑体"/>
          <w:szCs w:val="32"/>
        </w:rPr>
      </w:pPr>
      <w:r>
        <w:rPr>
          <w:rFonts w:hint="eastAsia" w:ascii="黑体" w:hAnsi="黑体" w:eastAsia="黑体"/>
          <w:szCs w:val="32"/>
        </w:rPr>
        <w:t>(一)评价结论</w:t>
      </w:r>
      <w:r>
        <w:rPr>
          <w:rFonts w:hint="eastAsia" w:ascii="黑体" w:hAnsi="黑体" w:eastAsia="黑体"/>
          <w:szCs w:val="32"/>
        </w:rPr>
        <w:tab/>
      </w:r>
      <w:r>
        <w:rPr>
          <w:rFonts w:hint="eastAsia" w:ascii="黑体" w:hAnsi="黑体" w:eastAsia="黑体"/>
          <w:szCs w:val="32"/>
        </w:rPr>
        <w:t xml:space="preserve"> </w:t>
      </w:r>
    </w:p>
    <w:p w14:paraId="05E2A93C">
      <w:pPr>
        <w:spacing w:line="440" w:lineRule="exact"/>
        <w:ind w:firstLine="420" w:firstLineChars="200"/>
        <w:jc w:val="left"/>
        <w:rPr>
          <w:rFonts w:ascii="黑体" w:hAnsi="黑体" w:eastAsia="黑体"/>
          <w:szCs w:val="32"/>
        </w:rPr>
      </w:pPr>
      <w:r>
        <w:rPr>
          <w:rFonts w:hint="eastAsia" w:ascii="黑体" w:hAnsi="黑体" w:eastAsia="黑体"/>
          <w:szCs w:val="32"/>
        </w:rPr>
        <w:t>(二)绩效分析</w:t>
      </w:r>
      <w:r>
        <w:rPr>
          <w:rFonts w:hint="eastAsia" w:ascii="黑体" w:hAnsi="黑体" w:eastAsia="黑体"/>
          <w:szCs w:val="32"/>
        </w:rPr>
        <w:tab/>
      </w:r>
      <w:r>
        <w:rPr>
          <w:rFonts w:hint="eastAsia" w:ascii="黑体" w:hAnsi="黑体" w:eastAsia="黑体"/>
          <w:szCs w:val="32"/>
        </w:rPr>
        <w:t xml:space="preserve"> </w:t>
      </w:r>
    </w:p>
    <w:p w14:paraId="10F20659">
      <w:pPr>
        <w:spacing w:line="440" w:lineRule="exact"/>
        <w:ind w:firstLine="420" w:firstLineChars="200"/>
        <w:jc w:val="left"/>
        <w:rPr>
          <w:rFonts w:ascii="黑体" w:hAnsi="黑体" w:eastAsia="黑体"/>
          <w:szCs w:val="32"/>
        </w:rPr>
      </w:pPr>
      <w:r>
        <w:rPr>
          <w:rFonts w:hint="eastAsia" w:ascii="黑体" w:hAnsi="黑体" w:eastAsia="黑体"/>
          <w:szCs w:val="32"/>
        </w:rPr>
        <w:t xml:space="preserve">四、项目主要经验及做法、存在的问题和建议 </w:t>
      </w:r>
    </w:p>
    <w:p w14:paraId="76BF2C0A">
      <w:pPr>
        <w:spacing w:line="440" w:lineRule="exact"/>
        <w:ind w:firstLine="420" w:firstLineChars="200"/>
        <w:jc w:val="left"/>
        <w:rPr>
          <w:rFonts w:ascii="黑体" w:hAnsi="黑体" w:eastAsia="黑体"/>
          <w:szCs w:val="32"/>
        </w:rPr>
      </w:pPr>
      <w:r>
        <w:rPr>
          <w:rFonts w:hint="eastAsia" w:ascii="黑体" w:hAnsi="黑体" w:eastAsia="黑体"/>
          <w:szCs w:val="32"/>
        </w:rPr>
        <w:t>(一)主要经验及做法</w:t>
      </w:r>
      <w:r>
        <w:rPr>
          <w:rFonts w:hint="eastAsia" w:ascii="黑体" w:hAnsi="黑体" w:eastAsia="黑体"/>
          <w:szCs w:val="32"/>
        </w:rPr>
        <w:tab/>
      </w:r>
      <w:r>
        <w:rPr>
          <w:rFonts w:hint="eastAsia" w:ascii="黑体" w:hAnsi="黑体" w:eastAsia="黑体"/>
          <w:szCs w:val="32"/>
        </w:rPr>
        <w:t xml:space="preserve"> </w:t>
      </w:r>
    </w:p>
    <w:p w14:paraId="5FD1ACB4">
      <w:pPr>
        <w:spacing w:line="440" w:lineRule="exact"/>
        <w:ind w:firstLine="420" w:firstLineChars="200"/>
        <w:jc w:val="left"/>
        <w:rPr>
          <w:rFonts w:ascii="黑体" w:hAnsi="黑体" w:eastAsia="黑体"/>
          <w:szCs w:val="32"/>
        </w:rPr>
      </w:pPr>
      <w:r>
        <w:rPr>
          <w:rFonts w:hint="eastAsia" w:ascii="黑体" w:hAnsi="黑体" w:eastAsia="黑体"/>
          <w:szCs w:val="32"/>
        </w:rPr>
        <w:t>(二)存在的问题</w:t>
      </w:r>
      <w:r>
        <w:rPr>
          <w:rFonts w:hint="eastAsia" w:ascii="黑体" w:hAnsi="黑体" w:eastAsia="黑体"/>
          <w:szCs w:val="32"/>
        </w:rPr>
        <w:tab/>
      </w:r>
      <w:r>
        <w:rPr>
          <w:rFonts w:hint="eastAsia" w:ascii="黑体" w:hAnsi="黑体" w:eastAsia="黑体"/>
          <w:szCs w:val="32"/>
        </w:rPr>
        <w:t xml:space="preserve"> </w:t>
      </w:r>
    </w:p>
    <w:p w14:paraId="78D3774E">
      <w:pPr>
        <w:spacing w:line="440" w:lineRule="exact"/>
        <w:ind w:firstLine="420" w:firstLineChars="200"/>
        <w:jc w:val="left"/>
        <w:rPr>
          <w:rFonts w:ascii="黑体" w:hAnsi="黑体" w:eastAsia="黑体"/>
          <w:szCs w:val="32"/>
        </w:rPr>
      </w:pPr>
      <w:r>
        <w:rPr>
          <w:rFonts w:hint="eastAsia" w:ascii="黑体" w:hAnsi="黑体" w:eastAsia="黑体"/>
          <w:szCs w:val="32"/>
        </w:rPr>
        <w:t xml:space="preserve">(三)建议和改进措施 </w:t>
      </w:r>
    </w:p>
    <w:p w14:paraId="18270392">
      <w:pPr>
        <w:spacing w:line="440" w:lineRule="exact"/>
        <w:ind w:firstLine="420" w:firstLineChars="200"/>
        <w:jc w:val="left"/>
        <w:rPr>
          <w:rFonts w:ascii="黑体" w:hAnsi="黑体" w:eastAsia="黑体"/>
          <w:szCs w:val="32"/>
        </w:rPr>
      </w:pPr>
      <w:r>
        <w:rPr>
          <w:rFonts w:hint="eastAsia" w:ascii="黑体" w:hAnsi="黑体" w:eastAsia="黑体"/>
          <w:szCs w:val="32"/>
        </w:rPr>
        <w:t>五、附件</w:t>
      </w:r>
      <w:r>
        <w:rPr>
          <w:rFonts w:hint="eastAsia" w:ascii="黑体" w:hAnsi="黑体" w:eastAsia="黑体"/>
          <w:szCs w:val="32"/>
        </w:rPr>
        <w:tab/>
      </w:r>
      <w:r>
        <w:rPr>
          <w:rFonts w:hint="eastAsia" w:ascii="黑体" w:hAnsi="黑体" w:eastAsia="黑体"/>
          <w:szCs w:val="32"/>
        </w:rPr>
        <w:t xml:space="preserve"> </w:t>
      </w:r>
    </w:p>
    <w:p w14:paraId="3006119D">
      <w:pPr>
        <w:spacing w:line="440" w:lineRule="exact"/>
        <w:ind w:firstLine="420" w:firstLineChars="200"/>
        <w:jc w:val="left"/>
        <w:rPr>
          <w:rFonts w:ascii="黑体" w:hAnsi="黑体" w:eastAsia="黑体"/>
          <w:szCs w:val="32"/>
        </w:rPr>
      </w:pPr>
      <w:r>
        <w:rPr>
          <w:rFonts w:hint="eastAsia" w:ascii="黑体" w:hAnsi="黑体" w:eastAsia="黑体"/>
          <w:szCs w:val="32"/>
        </w:rPr>
        <w:t>附件一：指标体系</w:t>
      </w:r>
      <w:r>
        <w:rPr>
          <w:rFonts w:hint="eastAsia" w:ascii="黑体" w:hAnsi="黑体" w:eastAsia="黑体"/>
          <w:szCs w:val="32"/>
        </w:rPr>
        <w:tab/>
      </w:r>
      <w:r>
        <w:rPr>
          <w:rFonts w:hint="eastAsia" w:ascii="黑体" w:hAnsi="黑体" w:eastAsia="黑体"/>
          <w:szCs w:val="32"/>
        </w:rPr>
        <w:t xml:space="preserve"> </w:t>
      </w:r>
    </w:p>
    <w:p w14:paraId="019783B7">
      <w:pPr>
        <w:spacing w:line="440" w:lineRule="exact"/>
        <w:ind w:firstLine="420" w:firstLineChars="200"/>
        <w:jc w:val="left"/>
        <w:rPr>
          <w:rFonts w:ascii="黑体" w:hAnsi="黑体" w:eastAsia="黑体"/>
          <w:szCs w:val="32"/>
        </w:rPr>
      </w:pPr>
      <w:r>
        <w:rPr>
          <w:rFonts w:hint="eastAsia" w:ascii="黑体" w:hAnsi="黑体" w:eastAsia="黑体"/>
          <w:szCs w:val="32"/>
        </w:rPr>
        <w:t>附件二：基础数据表</w:t>
      </w:r>
      <w:r>
        <w:rPr>
          <w:rFonts w:hint="eastAsia" w:ascii="黑体" w:hAnsi="黑体" w:eastAsia="黑体"/>
          <w:szCs w:val="32"/>
        </w:rPr>
        <w:tab/>
      </w:r>
      <w:r>
        <w:rPr>
          <w:rFonts w:hint="eastAsia" w:ascii="黑体" w:hAnsi="黑体" w:eastAsia="黑体"/>
          <w:szCs w:val="32"/>
        </w:rPr>
        <w:t xml:space="preserve"> </w:t>
      </w:r>
    </w:p>
    <w:p w14:paraId="4879BC03">
      <w:pPr>
        <w:spacing w:line="440" w:lineRule="exact"/>
        <w:ind w:firstLine="420" w:firstLineChars="200"/>
        <w:jc w:val="left"/>
        <w:rPr>
          <w:rFonts w:ascii="黑体" w:hAnsi="黑体" w:eastAsia="黑体"/>
          <w:szCs w:val="32"/>
        </w:rPr>
      </w:pPr>
      <w:r>
        <w:rPr>
          <w:rFonts w:hint="eastAsia" w:ascii="黑体" w:hAnsi="黑体" w:eastAsia="黑体"/>
          <w:szCs w:val="32"/>
        </w:rPr>
        <w:t>附件三：访谈记录</w:t>
      </w:r>
      <w:r>
        <w:rPr>
          <w:rFonts w:hint="eastAsia" w:ascii="黑体" w:hAnsi="黑体" w:eastAsia="黑体"/>
          <w:szCs w:val="32"/>
        </w:rPr>
        <w:tab/>
      </w:r>
      <w:r>
        <w:rPr>
          <w:rFonts w:hint="eastAsia" w:ascii="黑体" w:hAnsi="黑体" w:eastAsia="黑体"/>
          <w:szCs w:val="32"/>
        </w:rPr>
        <w:t xml:space="preserve"> </w:t>
      </w:r>
    </w:p>
    <w:p w14:paraId="6AC7BF9B">
      <w:pPr>
        <w:spacing w:line="440" w:lineRule="exact"/>
        <w:ind w:firstLine="420" w:firstLineChars="200"/>
        <w:jc w:val="left"/>
        <w:rPr>
          <w:rFonts w:ascii="黑体" w:hAnsi="黑体" w:eastAsia="黑体"/>
          <w:szCs w:val="32"/>
        </w:rPr>
      </w:pPr>
      <w:r>
        <w:rPr>
          <w:rFonts w:hint="eastAsia" w:ascii="黑体" w:hAnsi="黑体" w:eastAsia="黑体"/>
          <w:szCs w:val="32"/>
        </w:rPr>
        <w:t>附件四：问卷调查分析报告</w:t>
      </w:r>
      <w:r>
        <w:rPr>
          <w:rFonts w:hint="eastAsia" w:ascii="黑体" w:hAnsi="黑体" w:eastAsia="黑体"/>
          <w:szCs w:val="32"/>
        </w:rPr>
        <w:tab/>
      </w:r>
      <w:r>
        <w:rPr>
          <w:rFonts w:hint="eastAsia" w:ascii="黑体" w:hAnsi="黑体" w:eastAsia="黑体"/>
          <w:szCs w:val="32"/>
        </w:rPr>
        <w:t xml:space="preserve"> </w:t>
      </w:r>
    </w:p>
    <w:p w14:paraId="6812DFCE">
      <w:pPr>
        <w:spacing w:line="400" w:lineRule="exact"/>
        <w:ind w:firstLine="420" w:firstLineChars="200"/>
        <w:jc w:val="left"/>
        <w:rPr>
          <w:rFonts w:ascii="黑体" w:hAnsi="黑体" w:eastAsia="黑体"/>
          <w:szCs w:val="32"/>
        </w:rPr>
      </w:pPr>
      <w:r>
        <w:rPr>
          <w:rFonts w:hint="eastAsia" w:ascii="黑体" w:hAnsi="黑体" w:eastAsia="黑体"/>
          <w:szCs w:val="32"/>
        </w:rPr>
        <w:t>附件五：</w:t>
      </w:r>
      <w:r>
        <w:rPr>
          <w:rFonts w:ascii="黑体" w:hAnsi="黑体" w:eastAsia="黑体" w:cs="黑体"/>
          <w:sz w:val="24"/>
          <w:szCs w:val="24"/>
          <w:lang w:val="zh-TW"/>
        </w:rPr>
        <w:t>……</w:t>
      </w:r>
    </w:p>
    <w:p w14:paraId="37A96033">
      <w:pPr>
        <w:spacing w:line="440" w:lineRule="exact"/>
        <w:ind w:firstLine="420" w:firstLineChars="200"/>
        <w:jc w:val="left"/>
        <w:rPr>
          <w:rFonts w:ascii="黑体" w:hAnsi="黑体" w:eastAsia="黑体"/>
          <w:szCs w:val="32"/>
        </w:rPr>
      </w:pPr>
      <w:r>
        <w:rPr>
          <w:rFonts w:hint="eastAsia" w:ascii="黑体" w:hAnsi="黑体" w:eastAsia="黑体"/>
          <w:szCs w:val="32"/>
        </w:rPr>
        <w:tab/>
      </w:r>
      <w:r>
        <w:rPr>
          <w:rFonts w:hint="eastAsia" w:ascii="黑体" w:hAnsi="黑体" w:eastAsia="黑体"/>
          <w:szCs w:val="32"/>
        </w:rPr>
        <w:t xml:space="preserve">  </w:t>
      </w:r>
    </w:p>
    <w:p w14:paraId="6AC493A7">
      <w:pPr>
        <w:spacing w:line="540" w:lineRule="exact"/>
        <w:rPr>
          <w:rFonts w:ascii="方正小标宋_GBK" w:hAnsi="黑体" w:eastAsia="方正小标宋_GBK"/>
          <w:szCs w:val="32"/>
        </w:rPr>
      </w:pPr>
    </w:p>
    <w:p w14:paraId="0D3B9420">
      <w:pPr>
        <w:spacing w:line="440" w:lineRule="exact"/>
        <w:jc w:val="center"/>
        <w:rPr>
          <w:rFonts w:ascii="方正小标宋_GBK" w:eastAsia="方正小标宋_GBK"/>
          <w:sz w:val="36"/>
          <w:szCs w:val="36"/>
        </w:rPr>
      </w:pPr>
      <w:r>
        <w:rPr>
          <w:rFonts w:hint="eastAsia" w:ascii="方正小标宋_GBK" w:eastAsia="方正小标宋_GBK" w:cs="Times New Roman"/>
          <w:sz w:val="36"/>
          <w:szCs w:val="36"/>
        </w:rPr>
        <w:t>北京路北端连接西北绕城高速立交工程</w:t>
      </w:r>
      <w:r>
        <w:rPr>
          <w:rFonts w:hint="eastAsia" w:ascii="方正小标宋_GBK" w:eastAsia="方正小标宋_GBK"/>
          <w:sz w:val="36"/>
          <w:szCs w:val="36"/>
        </w:rPr>
        <w:t>项目支出绩效自评报告</w:t>
      </w:r>
    </w:p>
    <w:p w14:paraId="5E1E7FD9">
      <w:pPr>
        <w:spacing w:line="440" w:lineRule="exact"/>
        <w:ind w:firstLine="420" w:firstLineChars="200"/>
        <w:jc w:val="left"/>
        <w:rPr>
          <w:rFonts w:ascii="黑体" w:hAnsi="黑体" w:eastAsia="黑体"/>
          <w:szCs w:val="32"/>
        </w:rPr>
      </w:pPr>
    </w:p>
    <w:p w14:paraId="66C9CA03">
      <w:pPr>
        <w:spacing w:line="440" w:lineRule="exact"/>
        <w:ind w:firstLine="420" w:firstLineChars="200"/>
        <w:jc w:val="center"/>
        <w:rPr>
          <w:rFonts w:ascii="方正小标宋_GBK" w:hAnsi="黑体" w:eastAsia="方正小标宋_GBK"/>
          <w:szCs w:val="32"/>
        </w:rPr>
      </w:pPr>
      <w:r>
        <w:rPr>
          <w:rFonts w:hint="eastAsia" w:ascii="方正小标宋_GBK" w:hAnsi="黑体" w:eastAsia="方正小标宋_GBK"/>
          <w:szCs w:val="32"/>
        </w:rPr>
        <w:t>摘要（1500字以内）</w:t>
      </w:r>
    </w:p>
    <w:p w14:paraId="29E3F6EF">
      <w:pPr>
        <w:spacing w:line="440" w:lineRule="exact"/>
        <w:ind w:firstLine="420" w:firstLineChars="200"/>
        <w:jc w:val="left"/>
        <w:rPr>
          <w:rFonts w:hint="eastAsia" w:ascii="黑体" w:hAnsi="黑体" w:eastAsia="黑体"/>
          <w:szCs w:val="32"/>
        </w:rPr>
      </w:pPr>
      <w:r>
        <w:rPr>
          <w:rFonts w:hint="eastAsia" w:ascii="黑体" w:hAnsi="黑体" w:eastAsia="黑体"/>
          <w:szCs w:val="32"/>
        </w:rPr>
        <w:t>一、项目概况</w:t>
      </w:r>
    </w:p>
    <w:p w14:paraId="577572C7">
      <w:pPr>
        <w:spacing w:line="440" w:lineRule="exact"/>
        <w:ind w:firstLine="420" w:firstLineChars="200"/>
        <w:jc w:val="left"/>
        <w:rPr>
          <w:rFonts w:ascii="仿宋_GB2312" w:hAnsi="黑体"/>
          <w:szCs w:val="32"/>
        </w:rPr>
      </w:pPr>
      <w:r>
        <w:rPr>
          <w:rFonts w:hint="eastAsia" w:ascii="仿宋_GB2312" w:hAnsi="楷体" w:eastAsia="仿宋_GB2312"/>
          <w:szCs w:val="32"/>
          <w:lang w:val="en-US" w:eastAsia="zh-CN"/>
        </w:rPr>
        <w:t>北京路北端连接西北绕城高速立交工程为《昆明市“十三五”综合交通发展规划》中24个立交提升改造项目之一。工程通过对北京路端头向北进行延伸，新建T型交叉口与立交收费主匝道相交，同时新建四条匝道实现北京路与西北绕城高速的完全互通</w:t>
      </w:r>
      <w:r>
        <w:rPr>
          <w:rFonts w:hint="eastAsia" w:ascii="仿宋_GB2312" w:hAnsi="黑体" w:eastAsia="仿宋_GB2312"/>
          <w:szCs w:val="32"/>
        </w:rPr>
        <w:t>。</w:t>
      </w:r>
    </w:p>
    <w:p w14:paraId="69F32322">
      <w:pPr>
        <w:spacing w:line="440" w:lineRule="exact"/>
        <w:ind w:firstLine="420" w:firstLineChars="200"/>
        <w:jc w:val="left"/>
        <w:rPr>
          <w:rFonts w:hint="eastAsia" w:ascii="黑体" w:hAnsi="黑体" w:eastAsia="黑体"/>
          <w:szCs w:val="32"/>
        </w:rPr>
      </w:pPr>
      <w:r>
        <w:rPr>
          <w:rFonts w:hint="eastAsia" w:ascii="黑体" w:hAnsi="黑体" w:eastAsia="黑体"/>
          <w:szCs w:val="32"/>
        </w:rPr>
        <w:t>二、评价结论</w:t>
      </w:r>
    </w:p>
    <w:p w14:paraId="411DF58F">
      <w:pPr>
        <w:spacing w:line="440" w:lineRule="exact"/>
        <w:ind w:firstLine="420" w:firstLineChars="200"/>
        <w:jc w:val="left"/>
        <w:rPr>
          <w:rFonts w:hint="eastAsia" w:ascii="仿宋_GB2312" w:hAnsi="楷体" w:eastAsia="仿宋_GB2312"/>
          <w:szCs w:val="32"/>
          <w:lang w:val="en-US" w:eastAsia="zh-CN"/>
        </w:rPr>
      </w:pPr>
      <w:r>
        <w:rPr>
          <w:rFonts w:hint="eastAsia" w:ascii="仿宋_GB2312" w:hAnsi="楷体" w:eastAsia="仿宋_GB2312"/>
          <w:szCs w:val="32"/>
          <w:lang w:val="en-US" w:eastAsia="zh-CN"/>
        </w:rPr>
        <w:t>北京路北端连接西北绕城高速立交工程项目绩效编制依据充分，严格遵循了相关规范的要求，同时按照政府和社会资本合作模式，切实开展了项目运营维护工作，保障道路及桥梁设施的使用，确保了市民的出行安全。</w:t>
      </w:r>
    </w:p>
    <w:p w14:paraId="53B13F25">
      <w:pPr>
        <w:spacing w:line="440" w:lineRule="exact"/>
        <w:ind w:firstLine="420" w:firstLineChars="200"/>
        <w:jc w:val="left"/>
        <w:rPr>
          <w:rFonts w:ascii="黑体" w:hAnsi="黑体" w:eastAsia="黑体"/>
          <w:szCs w:val="32"/>
        </w:rPr>
      </w:pPr>
      <w:r>
        <w:rPr>
          <w:rFonts w:hint="eastAsia" w:ascii="黑体" w:hAnsi="黑体" w:eastAsia="黑体"/>
          <w:szCs w:val="32"/>
        </w:rPr>
        <w:t>三、经验、问题和建议</w:t>
      </w:r>
    </w:p>
    <w:p w14:paraId="788E0BCB">
      <w:pPr>
        <w:spacing w:line="440" w:lineRule="exact"/>
        <w:ind w:firstLine="420" w:firstLineChars="200"/>
        <w:jc w:val="left"/>
        <w:rPr>
          <w:rFonts w:hint="eastAsia" w:ascii="楷体" w:hAnsi="楷体" w:eastAsia="楷体"/>
          <w:szCs w:val="32"/>
        </w:rPr>
      </w:pPr>
      <w:r>
        <w:rPr>
          <w:rFonts w:hint="eastAsia" w:ascii="楷体" w:hAnsi="楷体" w:eastAsia="楷体"/>
          <w:szCs w:val="32"/>
        </w:rPr>
        <w:t>1.主要经验及做法</w:t>
      </w:r>
    </w:p>
    <w:p w14:paraId="6994E49D">
      <w:pPr>
        <w:topLinePunct/>
        <w:spacing w:line="440" w:lineRule="exact"/>
        <w:ind w:firstLine="525" w:firstLineChars="250"/>
        <w:rPr>
          <w:rFonts w:hint="eastAsia" w:ascii="楷体" w:hAnsi="楷体" w:eastAsia="楷体"/>
          <w:szCs w:val="32"/>
          <w:lang w:eastAsia="zh-CN"/>
        </w:rPr>
      </w:pPr>
      <w:r>
        <w:rPr>
          <w:rFonts w:hint="eastAsia" w:ascii="仿宋_GB2312" w:hAnsi="仿宋" w:eastAsia="仿宋_GB2312"/>
          <w:lang w:eastAsia="zh-CN"/>
        </w:rPr>
        <w:t>为保障绩效考核的公平、公正、客观，按照盘龙区政府《北京路北端连接西北绕城高速立交工程PPP项目工作实施方案》，我局组织区财政局、龙泉街道办事处等相关单位对项目公司进行年度绩效考核，考核过程中对项目沿线进行实地考评，由各单位进行独立打分后综合评定绩效考核得分，最终根据考核结果进行政府付费。</w:t>
      </w:r>
    </w:p>
    <w:p w14:paraId="2155073D">
      <w:pPr>
        <w:topLinePunct/>
        <w:spacing w:line="440" w:lineRule="exact"/>
        <w:ind w:firstLine="420" w:firstLineChars="200"/>
        <w:rPr>
          <w:rFonts w:hint="eastAsia" w:ascii="楷体" w:hAnsi="楷体" w:eastAsia="楷体"/>
          <w:szCs w:val="32"/>
        </w:rPr>
      </w:pPr>
      <w:r>
        <w:rPr>
          <w:rFonts w:hint="eastAsia" w:ascii="楷体" w:hAnsi="楷体" w:eastAsia="楷体"/>
          <w:szCs w:val="32"/>
          <w:lang w:val="en-US" w:eastAsia="zh-CN"/>
        </w:rPr>
        <w:t>2.</w:t>
      </w:r>
      <w:r>
        <w:rPr>
          <w:rFonts w:hint="eastAsia" w:ascii="楷体" w:hAnsi="楷体" w:eastAsia="楷体"/>
          <w:szCs w:val="32"/>
        </w:rPr>
        <w:t>存在的问题</w:t>
      </w:r>
    </w:p>
    <w:p w14:paraId="28E38055">
      <w:pPr>
        <w:topLinePunct/>
        <w:spacing w:line="440" w:lineRule="exact"/>
        <w:ind w:firstLine="525" w:firstLineChars="250"/>
        <w:rPr>
          <w:rFonts w:hint="eastAsia" w:ascii="楷体" w:hAnsi="楷体" w:eastAsia="仿宋_GB2312"/>
          <w:szCs w:val="32"/>
          <w:lang w:eastAsia="zh-CN"/>
        </w:rPr>
      </w:pPr>
      <w:r>
        <w:rPr>
          <w:rFonts w:hint="eastAsia" w:ascii="仿宋_GB2312" w:hAnsi="仿宋" w:eastAsia="仿宋_GB2312"/>
          <w:lang w:eastAsia="zh-CN"/>
        </w:rPr>
        <w:t>目前，项目竣工决算审计尚未完成，决算审定后将按总投资调整年度政府付费</w:t>
      </w:r>
      <w:r>
        <w:rPr>
          <w:rFonts w:hint="eastAsia" w:ascii="楷体" w:hAnsi="楷体" w:eastAsia="楷体"/>
          <w:szCs w:val="32"/>
          <w:lang w:eastAsia="zh-CN"/>
        </w:rPr>
        <w:t>。</w:t>
      </w:r>
    </w:p>
    <w:p w14:paraId="59E7736F">
      <w:pPr>
        <w:topLinePunct/>
        <w:spacing w:line="440" w:lineRule="exact"/>
        <w:ind w:firstLine="420" w:firstLineChars="200"/>
        <w:rPr>
          <w:rFonts w:hint="eastAsia" w:ascii="楷体" w:hAnsi="楷体" w:eastAsia="楷体"/>
          <w:szCs w:val="32"/>
        </w:rPr>
      </w:pPr>
      <w:r>
        <w:rPr>
          <w:rFonts w:hint="eastAsia" w:ascii="楷体" w:hAnsi="楷体" w:eastAsia="楷体"/>
          <w:szCs w:val="32"/>
          <w:lang w:val="en-US" w:eastAsia="zh-CN"/>
        </w:rPr>
        <w:t>3.</w:t>
      </w:r>
      <w:r>
        <w:rPr>
          <w:rFonts w:hint="eastAsia" w:ascii="楷体" w:hAnsi="楷体" w:eastAsia="楷体"/>
          <w:szCs w:val="32"/>
        </w:rPr>
        <w:t>建议和改进措施</w:t>
      </w:r>
    </w:p>
    <w:p w14:paraId="1880A239">
      <w:pPr>
        <w:topLinePunct/>
        <w:spacing w:line="440" w:lineRule="exact"/>
        <w:ind w:firstLine="525" w:firstLineChars="250"/>
        <w:rPr>
          <w:rFonts w:hint="eastAsia" w:ascii="仿宋_GB2312" w:hAnsi="仿宋" w:eastAsia="仿宋_GB2312"/>
          <w:lang w:eastAsia="zh-CN"/>
        </w:rPr>
      </w:pPr>
      <w:r>
        <w:rPr>
          <w:rFonts w:hint="eastAsia" w:ascii="仿宋_GB2312" w:hAnsi="仿宋" w:eastAsia="仿宋_GB2312"/>
          <w:lang w:eastAsia="zh-CN"/>
        </w:rPr>
        <w:t>目前，该项目已委托第三方审计机构完成项目竣工决算初审，项目拟列入</w:t>
      </w:r>
      <w:r>
        <w:rPr>
          <w:rFonts w:hint="eastAsia" w:ascii="仿宋_GB2312" w:hAnsi="仿宋" w:eastAsia="仿宋_GB2312"/>
          <w:lang w:val="en-US" w:eastAsia="zh-CN"/>
        </w:rPr>
        <w:t>2024年政府投资项目审计计划，</w:t>
      </w:r>
      <w:r>
        <w:rPr>
          <w:rFonts w:hint="eastAsia" w:ascii="仿宋_GB2312" w:hAnsi="仿宋" w:eastAsia="仿宋_GB2312"/>
          <w:lang w:eastAsia="zh-CN"/>
        </w:rPr>
        <w:t>计划于年内开展竣工决算审计。</w:t>
      </w:r>
    </w:p>
    <w:p w14:paraId="2BBF6DDB">
      <w:pPr>
        <w:spacing w:line="440" w:lineRule="exact"/>
        <w:ind w:firstLine="420" w:firstLineChars="200"/>
        <w:jc w:val="left"/>
        <w:rPr>
          <w:rFonts w:ascii="楷体" w:hAnsi="楷体" w:eastAsia="楷体"/>
          <w:szCs w:val="32"/>
        </w:rPr>
      </w:pPr>
    </w:p>
    <w:p w14:paraId="49184FB8">
      <w:pPr>
        <w:spacing w:line="440" w:lineRule="exact"/>
        <w:ind w:firstLine="420" w:firstLineChars="200"/>
        <w:jc w:val="left"/>
        <w:rPr>
          <w:rFonts w:ascii="楷体" w:hAnsi="楷体" w:eastAsia="楷体"/>
          <w:szCs w:val="32"/>
        </w:rPr>
      </w:pPr>
    </w:p>
    <w:p w14:paraId="023F303F">
      <w:pPr>
        <w:spacing w:line="440" w:lineRule="exact"/>
        <w:ind w:firstLine="420" w:firstLineChars="200"/>
        <w:jc w:val="center"/>
        <w:rPr>
          <w:rFonts w:ascii="黑体" w:hAnsi="黑体" w:eastAsia="黑体"/>
          <w:sz w:val="36"/>
          <w:szCs w:val="36"/>
        </w:rPr>
      </w:pPr>
      <w:r>
        <w:rPr>
          <w:rFonts w:hint="eastAsia" w:ascii="黑体" w:hAnsi="黑体" w:eastAsia="黑体"/>
          <w:szCs w:val="32"/>
        </w:rPr>
        <w:t>正文：北京路北端连接西北绕城高速立交工程项目支出绩效自评报告</w:t>
      </w:r>
    </w:p>
    <w:p w14:paraId="23A171F7">
      <w:pPr>
        <w:topLinePunct/>
        <w:spacing w:line="440" w:lineRule="exact"/>
        <w:ind w:firstLine="525" w:firstLineChars="250"/>
        <w:rPr>
          <w:rFonts w:ascii="黑体" w:eastAsia="黑体"/>
          <w:szCs w:val="32"/>
        </w:rPr>
      </w:pPr>
    </w:p>
    <w:p w14:paraId="5822D3EE">
      <w:pPr>
        <w:topLinePunct/>
        <w:spacing w:line="440" w:lineRule="exact"/>
        <w:ind w:firstLine="525" w:firstLineChars="250"/>
        <w:rPr>
          <w:rFonts w:ascii="黑体" w:eastAsia="黑体"/>
          <w:szCs w:val="32"/>
        </w:rPr>
      </w:pPr>
      <w:r>
        <w:rPr>
          <w:rFonts w:hint="eastAsia" w:ascii="黑体" w:eastAsia="黑体"/>
          <w:szCs w:val="32"/>
        </w:rPr>
        <w:t>一、项目基本情况</w:t>
      </w:r>
    </w:p>
    <w:p w14:paraId="2A1F7704">
      <w:pPr>
        <w:topLinePunct/>
        <w:spacing w:line="440" w:lineRule="exact"/>
        <w:ind w:firstLine="525" w:firstLineChars="250"/>
        <w:rPr>
          <w:rFonts w:ascii="楷体" w:hAnsi="楷体" w:eastAsia="楷体"/>
          <w:szCs w:val="32"/>
        </w:rPr>
      </w:pPr>
      <w:r>
        <w:rPr>
          <w:rFonts w:hint="eastAsia" w:ascii="楷体" w:hAnsi="楷体" w:eastAsia="楷体"/>
          <w:szCs w:val="32"/>
        </w:rPr>
        <w:t>（一）项目概况。</w:t>
      </w:r>
    </w:p>
    <w:p w14:paraId="725EDC68">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1.立项背景及目的</w:t>
      </w:r>
    </w:p>
    <w:p w14:paraId="133D1D41">
      <w:pPr>
        <w:topLinePunct/>
        <w:spacing w:line="440" w:lineRule="exact"/>
        <w:ind w:firstLine="420" w:firstLineChars="200"/>
        <w:rPr>
          <w:rFonts w:hint="eastAsia" w:ascii="仿宋_GB2312" w:hAnsi="楷体" w:eastAsia="仿宋_GB2312"/>
          <w:szCs w:val="32"/>
          <w:lang w:val="en-US" w:eastAsia="zh-CN"/>
        </w:rPr>
      </w:pPr>
      <w:r>
        <w:rPr>
          <w:rFonts w:hint="eastAsia" w:ascii="仿宋_GB2312" w:hAnsi="楷体" w:eastAsia="仿宋_GB2312"/>
          <w:szCs w:val="32"/>
          <w:lang w:val="en-US" w:eastAsia="zh-CN"/>
        </w:rPr>
        <w:t>经盘龙区第十五届人民政府第83次常务会研究，同意以政府和社会资本合作（PPP）模式实施北京路北端连接西北绕城高速立交工程。经区政府授权，盘龙区住建局作为项目的实施机构，盘龙区建设投资有限公司作为政府方出资代表与社会投资人云南云桥股份有限公司组建了昆明北延立交开发建设有限公司作为项目公司负责具体实施，合作期限16.5年（其中建设期1.5年，运营期15年）。</w:t>
      </w:r>
    </w:p>
    <w:p w14:paraId="43FF11D6">
      <w:pPr>
        <w:topLinePunct/>
        <w:spacing w:line="440" w:lineRule="exact"/>
        <w:ind w:firstLine="420" w:firstLineChars="200"/>
        <w:rPr>
          <w:rFonts w:hint="eastAsia" w:ascii="仿宋_GB2312" w:hAnsi="楷体" w:eastAsia="仿宋_GB2312" w:cs="Times New Roman"/>
          <w:szCs w:val="32"/>
          <w:lang w:val="en-US" w:eastAsia="zh-CN"/>
        </w:rPr>
      </w:pPr>
      <w:r>
        <w:rPr>
          <w:rFonts w:hint="eastAsia" w:ascii="仿宋_GB2312" w:hAnsi="楷体" w:eastAsia="仿宋_GB2312" w:cs="Times New Roman"/>
          <w:szCs w:val="32"/>
          <w:lang w:val="en-US" w:eastAsia="zh-CN"/>
        </w:rPr>
        <w:t>2.项目实施情况</w:t>
      </w:r>
    </w:p>
    <w:p w14:paraId="399E95E8">
      <w:pPr>
        <w:topLinePunct/>
        <w:spacing w:line="440" w:lineRule="exact"/>
        <w:ind w:firstLine="420" w:firstLineChars="200"/>
        <w:rPr>
          <w:rFonts w:hint="default" w:ascii="仿宋_GB2312" w:hAnsi="楷体" w:eastAsia="仿宋_GB2312" w:cs="Times New Roman"/>
          <w:szCs w:val="32"/>
          <w:lang w:val="en-US" w:eastAsia="zh-CN"/>
        </w:rPr>
      </w:pPr>
      <w:r>
        <w:rPr>
          <w:rFonts w:hint="eastAsia" w:ascii="仿宋_GB2312" w:hAnsi="楷体" w:eastAsia="仿宋_GB2312" w:cs="Times New Roman"/>
          <w:szCs w:val="32"/>
          <w:lang w:val="en-US" w:eastAsia="zh-CN"/>
        </w:rPr>
        <w:t>本项目合同工期13个月，实际开工时间2017年06月10日，完工时间2019年12月30日，竣工时间2020年06月10日，竣工验收合格。项目自竣工验收合格后进入运营期，按照合同约定，盘龙区住建局于2023年3月、9月组织开展绩效考核，根据绩效考核情况进行政府付费。</w:t>
      </w:r>
    </w:p>
    <w:p w14:paraId="2BEBD04B">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3.资金来源及使用情况</w:t>
      </w:r>
    </w:p>
    <w:p w14:paraId="25958C0C">
      <w:pPr>
        <w:topLinePunct/>
        <w:spacing w:line="440" w:lineRule="exact"/>
        <w:ind w:firstLine="525" w:firstLineChars="250"/>
        <w:rPr>
          <w:rFonts w:hint="default" w:ascii="仿宋_GB2312" w:hAnsi="楷体" w:eastAsia="仿宋_GB2312"/>
          <w:szCs w:val="32"/>
          <w:lang w:val="en-US" w:eastAsia="zh-CN"/>
        </w:rPr>
      </w:pPr>
      <w:r>
        <w:rPr>
          <w:rFonts w:hint="eastAsia" w:ascii="仿宋_GB2312" w:hAnsi="楷体" w:eastAsia="仿宋_GB2312"/>
          <w:szCs w:val="32"/>
          <w:lang w:eastAsia="zh-CN"/>
        </w:rPr>
        <w:t>本项目为无用户（通行者）付费的市政道路，无经营性收入，属公益项目，采用“政府付费”的回报机制</w:t>
      </w:r>
      <w:r>
        <w:rPr>
          <w:rFonts w:hint="eastAsia" w:ascii="仿宋_GB2312" w:hAnsi="楷体" w:eastAsia="仿宋_GB2312"/>
          <w:szCs w:val="32"/>
        </w:rPr>
        <w:t>。</w:t>
      </w:r>
      <w:r>
        <w:rPr>
          <w:rFonts w:hint="eastAsia" w:ascii="仿宋_GB2312" w:hAnsi="楷体" w:eastAsia="仿宋_GB2312"/>
          <w:szCs w:val="32"/>
          <w:lang w:eastAsia="zh-CN"/>
        </w:rPr>
        <w:t>政府付费逐年纳入盘龙区财政预算，</w:t>
      </w:r>
      <w:r>
        <w:rPr>
          <w:rFonts w:hint="eastAsia" w:ascii="仿宋_GB2312" w:hAnsi="楷体" w:eastAsia="仿宋_GB2312"/>
          <w:szCs w:val="32"/>
          <w:lang w:val="en-US" w:eastAsia="zh-CN"/>
        </w:rPr>
        <w:t>2023年纳入预算资金28700000元，累计支出28700000元，结余资金0元。</w:t>
      </w:r>
    </w:p>
    <w:p w14:paraId="028A6506">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4.组织及管理情况。</w:t>
      </w:r>
    </w:p>
    <w:p w14:paraId="7D147F52">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lang w:eastAsia="zh-CN"/>
        </w:rPr>
        <w:t>（</w:t>
      </w:r>
      <w:r>
        <w:rPr>
          <w:rFonts w:hint="eastAsia" w:ascii="仿宋_GB2312" w:hAnsi="楷体" w:eastAsia="仿宋_GB2312"/>
          <w:szCs w:val="32"/>
          <w:lang w:val="en-US" w:eastAsia="zh-CN"/>
        </w:rPr>
        <w:t>1</w:t>
      </w:r>
      <w:r>
        <w:rPr>
          <w:rFonts w:hint="eastAsia" w:ascii="仿宋_GB2312" w:hAnsi="楷体" w:eastAsia="仿宋_GB2312"/>
          <w:szCs w:val="32"/>
          <w:lang w:eastAsia="zh-CN"/>
        </w:rPr>
        <w:t>）</w:t>
      </w:r>
      <w:r>
        <w:rPr>
          <w:rFonts w:hint="eastAsia" w:ascii="仿宋_GB2312" w:hAnsi="楷体" w:eastAsia="仿宋_GB2312"/>
          <w:szCs w:val="32"/>
        </w:rPr>
        <w:t>项目组织情况</w:t>
      </w:r>
    </w:p>
    <w:p w14:paraId="790CA82E">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经公开招标方式，盘龙区住建局作为项目实施机构选取</w:t>
      </w:r>
      <w:r>
        <w:rPr>
          <w:rFonts w:hint="eastAsia" w:ascii="仿宋_GB2312" w:hAnsi="楷体" w:eastAsia="仿宋_GB2312"/>
          <w:szCs w:val="32"/>
        </w:rPr>
        <w:t>云南云桥股份有限公司组建了昆明北延立交开发建设有限公司</w:t>
      </w:r>
      <w:r>
        <w:rPr>
          <w:rFonts w:hint="eastAsia" w:ascii="仿宋_GB2312" w:hAnsi="楷体" w:eastAsia="仿宋_GB2312"/>
          <w:szCs w:val="32"/>
          <w:lang w:eastAsia="zh-CN"/>
        </w:rPr>
        <w:t>为本项目</w:t>
      </w:r>
      <w:r>
        <w:rPr>
          <w:rFonts w:hint="eastAsia" w:ascii="仿宋_GB2312" w:hAnsi="楷体" w:eastAsia="仿宋_GB2312"/>
          <w:szCs w:val="32"/>
        </w:rPr>
        <w:t>社会投资人</w:t>
      </w:r>
      <w:r>
        <w:rPr>
          <w:rFonts w:hint="eastAsia" w:ascii="仿宋_GB2312" w:hAnsi="楷体" w:eastAsia="仿宋_GB2312"/>
          <w:szCs w:val="32"/>
          <w:lang w:eastAsia="zh-CN"/>
        </w:rPr>
        <w:t>，</w:t>
      </w:r>
      <w:r>
        <w:rPr>
          <w:rFonts w:hint="eastAsia" w:ascii="仿宋_GB2312" w:hAnsi="楷体" w:eastAsia="仿宋_GB2312"/>
          <w:szCs w:val="32"/>
        </w:rPr>
        <w:t>与政府方出资代表盘龙区建设投资有限公司组建了</w:t>
      </w:r>
      <w:r>
        <w:rPr>
          <w:rFonts w:hint="eastAsia" w:ascii="仿宋_GB2312" w:hAnsi="楷体" w:eastAsia="仿宋_GB2312"/>
          <w:szCs w:val="32"/>
          <w:lang w:eastAsia="zh-CN"/>
        </w:rPr>
        <w:t>项目公司</w:t>
      </w:r>
      <w:r>
        <w:rPr>
          <w:rFonts w:hint="eastAsia" w:ascii="仿宋_GB2312" w:hAnsi="楷体" w:eastAsia="仿宋_GB2312"/>
          <w:szCs w:val="32"/>
        </w:rPr>
        <w:t>昆明北延立交开发建设有限公司负责具体实施</w:t>
      </w:r>
      <w:r>
        <w:rPr>
          <w:rFonts w:hint="eastAsia" w:ascii="仿宋_GB2312" w:hAnsi="楷体" w:eastAsia="仿宋_GB2312"/>
          <w:szCs w:val="32"/>
          <w:lang w:eastAsia="zh-CN"/>
        </w:rPr>
        <w:t>，项目合作期内项目公司作为建设单位开展项目建设及维护管养等工作，盘龙区住建局组织开展绩效考核工作，根据绩效考核情况进行政府付费，运营期满后将办理设施移交。</w:t>
      </w:r>
    </w:p>
    <w:p w14:paraId="3E4F9391">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lang w:eastAsia="zh-CN"/>
        </w:rPr>
        <w:t>（</w:t>
      </w:r>
      <w:r>
        <w:rPr>
          <w:rFonts w:hint="eastAsia" w:ascii="仿宋_GB2312" w:hAnsi="楷体" w:eastAsia="仿宋_GB2312"/>
          <w:szCs w:val="32"/>
          <w:lang w:val="en-US" w:eastAsia="zh-CN"/>
        </w:rPr>
        <w:t>2</w:t>
      </w:r>
      <w:r>
        <w:rPr>
          <w:rFonts w:hint="eastAsia" w:ascii="仿宋_GB2312" w:hAnsi="楷体" w:eastAsia="仿宋_GB2312"/>
          <w:szCs w:val="32"/>
          <w:lang w:eastAsia="zh-CN"/>
        </w:rPr>
        <w:t>）</w:t>
      </w:r>
      <w:r>
        <w:rPr>
          <w:rFonts w:hint="eastAsia" w:ascii="仿宋_GB2312" w:hAnsi="楷体" w:eastAsia="仿宋_GB2312"/>
          <w:szCs w:val="32"/>
        </w:rPr>
        <w:t>项目实施流程</w:t>
      </w:r>
    </w:p>
    <w:p w14:paraId="542A57A8">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①项目前期准备阶段</w:t>
      </w:r>
    </w:p>
    <w:p w14:paraId="79AE376B">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主要工作内容为：方案报批、可行性研究报告编制、初步设计、办理规划手续、进行物有所值评价、财政承受能力论证及实施方案编制、施工图设计。</w:t>
      </w:r>
    </w:p>
    <w:p w14:paraId="13EF7D8E">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②项目采购阶段</w:t>
      </w:r>
    </w:p>
    <w:p w14:paraId="064D2D2C">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主要工作内容为：按程序进行社会资本方采购、签订合作协议。</w:t>
      </w:r>
    </w:p>
    <w:p w14:paraId="0AB4021F">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③项目执行阶段</w:t>
      </w:r>
    </w:p>
    <w:p w14:paraId="6CD669A2">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主要工作内容为：组建项目SPV公司、签订PPP协议、施工进场前办理质量安全监督及施工许可手续、对施工的质量、进度、成本、安全文明施工等全过程管控、组织工程验收（初验、终验）、核查整理工程竣工资料、配合审计部门进行工程结算及项目竣工决算审计。</w:t>
      </w:r>
    </w:p>
    <w:p w14:paraId="7C581E54">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④项目运营阶段</w:t>
      </w:r>
    </w:p>
    <w:p w14:paraId="02FFFABE">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主要工作内容为：督促项目公司开展运营期内维护管养工作、按照合同约定进行年度绩效考核并根据考核结果进行政府付费。</w:t>
      </w:r>
    </w:p>
    <w:p w14:paraId="5CF510D9">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⑤项目移交阶段</w:t>
      </w:r>
    </w:p>
    <w:p w14:paraId="52CF242C">
      <w:pPr>
        <w:topLinePunct/>
        <w:spacing w:line="440" w:lineRule="exact"/>
        <w:ind w:firstLine="525" w:firstLineChars="250"/>
        <w:rPr>
          <w:rFonts w:hint="eastAsia" w:ascii="仿宋_GB2312" w:hAnsi="楷体" w:eastAsia="仿宋_GB2312"/>
          <w:szCs w:val="32"/>
          <w:lang w:val="en-US" w:eastAsia="zh-CN"/>
        </w:rPr>
      </w:pPr>
      <w:r>
        <w:rPr>
          <w:rFonts w:hint="eastAsia" w:ascii="仿宋_GB2312" w:hAnsi="楷体" w:eastAsia="仿宋_GB2312"/>
          <w:szCs w:val="32"/>
          <w:lang w:val="en-US" w:eastAsia="zh-CN"/>
        </w:rPr>
        <w:t>主要工作内容为：运营期满后办理设施及资产移交手续。</w:t>
      </w:r>
    </w:p>
    <w:p w14:paraId="39BA185A">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lang w:eastAsia="zh-CN"/>
        </w:rPr>
        <w:t>（</w:t>
      </w:r>
      <w:r>
        <w:rPr>
          <w:rFonts w:hint="eastAsia" w:ascii="仿宋_GB2312" w:hAnsi="楷体" w:eastAsia="仿宋_GB2312"/>
          <w:szCs w:val="32"/>
          <w:lang w:val="en-US" w:eastAsia="zh-CN"/>
        </w:rPr>
        <w:t>3</w:t>
      </w:r>
      <w:r>
        <w:rPr>
          <w:rFonts w:hint="eastAsia" w:ascii="仿宋_GB2312" w:hAnsi="楷体" w:eastAsia="仿宋_GB2312"/>
          <w:szCs w:val="32"/>
          <w:lang w:eastAsia="zh-CN"/>
        </w:rPr>
        <w:t>）</w:t>
      </w:r>
      <w:r>
        <w:rPr>
          <w:rFonts w:hint="eastAsia" w:ascii="仿宋_GB2312" w:hAnsi="楷体" w:eastAsia="仿宋_GB2312"/>
          <w:szCs w:val="32"/>
        </w:rPr>
        <w:t>资金拨付流程</w:t>
      </w:r>
    </w:p>
    <w:p w14:paraId="75AD025F">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按照《昆明市盘龙区住房和城乡建设局城市建设科资金拨付审批制度》，资金审批流程为：</w:t>
      </w:r>
    </w:p>
    <w:p w14:paraId="5A1AF3A2">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val="en-US" w:eastAsia="zh-CN"/>
        </w:rPr>
        <w:t>①</w:t>
      </w:r>
      <w:r>
        <w:rPr>
          <w:rFonts w:hint="eastAsia" w:ascii="仿宋_GB2312" w:hAnsi="楷体" w:eastAsia="仿宋_GB2312"/>
          <w:szCs w:val="32"/>
          <w:lang w:eastAsia="zh-CN"/>
        </w:rPr>
        <w:t>由收款单位提交书面资金拨付申请；</w:t>
      </w:r>
    </w:p>
    <w:p w14:paraId="52AD1FAC">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val="en-US" w:eastAsia="zh-CN"/>
        </w:rPr>
        <w:t>②</w:t>
      </w:r>
      <w:r>
        <w:rPr>
          <w:rFonts w:hint="eastAsia" w:ascii="仿宋_GB2312" w:hAnsi="楷体" w:eastAsia="仿宋_GB2312"/>
          <w:szCs w:val="32"/>
          <w:lang w:eastAsia="zh-CN"/>
        </w:rPr>
        <w:t>在收到书面资金申请后，根据建设进度并按照文件规定及合同约定开具资金拨付审批单，由收款单位负责人签字并加盖公章报送至城建科；</w:t>
      </w:r>
    </w:p>
    <w:p w14:paraId="18B56CDE">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val="en-US" w:eastAsia="zh-CN"/>
        </w:rPr>
        <w:t>③</w:t>
      </w:r>
      <w:r>
        <w:rPr>
          <w:rFonts w:hint="eastAsia" w:ascii="仿宋_GB2312" w:hAnsi="楷体" w:eastAsia="仿宋_GB2312"/>
          <w:szCs w:val="32"/>
          <w:lang w:eastAsia="zh-CN"/>
        </w:rPr>
        <w:t>经科室负责人进行审批后，再报局分管领导、主要领导审批；</w:t>
      </w:r>
    </w:p>
    <w:p w14:paraId="6CDD4F4D">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lang w:val="en-US" w:eastAsia="zh-CN"/>
        </w:rPr>
        <w:t>④</w:t>
      </w:r>
      <w:r>
        <w:rPr>
          <w:rFonts w:hint="eastAsia" w:ascii="仿宋_GB2312" w:hAnsi="楷体" w:eastAsia="仿宋_GB2312"/>
          <w:szCs w:val="32"/>
          <w:lang w:eastAsia="zh-CN"/>
        </w:rPr>
        <w:t>经局领导审批同意后，审批完成的拨款单及相关附件报由计财科审核，审核通过后方能进行资金拨付，同时收款单位须提供正式等额发票</w:t>
      </w:r>
      <w:r>
        <w:rPr>
          <w:rFonts w:hint="eastAsia" w:ascii="仿宋_GB2312" w:hAnsi="楷体" w:eastAsia="仿宋_GB2312"/>
          <w:szCs w:val="32"/>
        </w:rPr>
        <w:t>。</w:t>
      </w:r>
    </w:p>
    <w:p w14:paraId="63AF1153">
      <w:pPr>
        <w:topLinePunct/>
        <w:spacing w:line="440" w:lineRule="exact"/>
        <w:ind w:firstLine="525" w:firstLineChars="250"/>
        <w:rPr>
          <w:rFonts w:ascii="楷体" w:hAnsi="楷体" w:eastAsia="楷体"/>
          <w:szCs w:val="32"/>
        </w:rPr>
      </w:pPr>
      <w:r>
        <w:rPr>
          <w:rFonts w:hint="eastAsia" w:ascii="楷体" w:hAnsi="楷体" w:eastAsia="楷体"/>
          <w:szCs w:val="32"/>
        </w:rPr>
        <w:t>（二）绩效目标</w:t>
      </w:r>
    </w:p>
    <w:p w14:paraId="33610E64">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1.总目标</w:t>
      </w:r>
    </w:p>
    <w:p w14:paraId="02D2C79B">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rPr>
        <w:t>认真贯彻执行国家和省、市有关住房城乡建设事业的法律法规，强化制度建设，加强政策解读，在日常工作中，紧紧围绕中心工作，保持拼搏进取的精神状态、苦干实干的工作作风，全力冲刺全年各项目标任务，推动意识形态阵地管理工作落到实处，不断研究完善落实工作措施，解决实际问题，确保年度内各项工作圆满完成，促进住房和城乡建设事业健康快速发展。</w:t>
      </w:r>
    </w:p>
    <w:p w14:paraId="57EF4288">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2.年度目标</w:t>
      </w:r>
    </w:p>
    <w:p w14:paraId="605EE9CD">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w:t>
      </w:r>
      <w:r>
        <w:rPr>
          <w:rFonts w:hint="eastAsia" w:ascii="仿宋_GB2312" w:hAnsi="楷体" w:eastAsia="仿宋_GB2312"/>
          <w:szCs w:val="32"/>
          <w:lang w:val="en-US" w:eastAsia="zh-CN"/>
        </w:rPr>
        <w:t>1</w:t>
      </w:r>
      <w:r>
        <w:rPr>
          <w:rFonts w:hint="eastAsia" w:ascii="仿宋_GB2312" w:hAnsi="楷体" w:eastAsia="仿宋_GB2312"/>
          <w:szCs w:val="32"/>
          <w:lang w:eastAsia="zh-CN"/>
        </w:rPr>
        <w:t>）产出目标</w:t>
      </w:r>
    </w:p>
    <w:p w14:paraId="3A1CCABC">
      <w:pPr>
        <w:topLinePunct/>
        <w:spacing w:line="440" w:lineRule="exact"/>
        <w:ind w:firstLine="525" w:firstLineChars="250"/>
        <w:rPr>
          <w:rFonts w:hint="default" w:ascii="仿宋_GB2312" w:hAnsi="楷体" w:eastAsia="仿宋_GB2312"/>
          <w:szCs w:val="32"/>
          <w:lang w:val="en-US" w:eastAsia="zh-CN"/>
        </w:rPr>
      </w:pPr>
      <w:r>
        <w:rPr>
          <w:rFonts w:hint="eastAsia" w:ascii="仿宋_GB2312" w:hAnsi="楷体" w:eastAsia="仿宋_GB2312"/>
          <w:szCs w:val="32"/>
          <w:lang w:val="en-US" w:eastAsia="zh-CN"/>
        </w:rPr>
        <w:t>2023年计划完成两次绩效考核，根据绩效考核结果进行政府付费。</w:t>
      </w:r>
    </w:p>
    <w:p w14:paraId="0BF16D5F">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w:t>
      </w:r>
      <w:r>
        <w:rPr>
          <w:rFonts w:hint="eastAsia" w:ascii="仿宋_GB2312" w:hAnsi="楷体" w:eastAsia="仿宋_GB2312"/>
          <w:szCs w:val="32"/>
          <w:lang w:val="en-US" w:eastAsia="zh-CN"/>
        </w:rPr>
        <w:t>2</w:t>
      </w:r>
      <w:r>
        <w:rPr>
          <w:rFonts w:hint="eastAsia" w:ascii="仿宋_GB2312" w:hAnsi="楷体" w:eastAsia="仿宋_GB2312"/>
          <w:szCs w:val="32"/>
          <w:lang w:eastAsia="zh-CN"/>
        </w:rPr>
        <w:t>）效果目标</w:t>
      </w:r>
    </w:p>
    <w:p w14:paraId="46A7F7BE">
      <w:pPr>
        <w:topLinePunct/>
        <w:spacing w:line="440" w:lineRule="exact"/>
        <w:ind w:firstLine="525" w:firstLineChars="250"/>
        <w:rPr>
          <w:rFonts w:hint="default" w:ascii="仿宋_GB2312" w:hAnsi="楷体" w:eastAsia="仿宋_GB2312" w:cs="Times New Roman"/>
          <w:bCs w:val="0"/>
          <w:kern w:val="2"/>
          <w:sz w:val="21"/>
          <w:szCs w:val="32"/>
          <w:lang w:val="en-US" w:eastAsia="zh-CN" w:bidi="ar-SA"/>
        </w:rPr>
      </w:pPr>
      <w:r>
        <w:rPr>
          <w:rFonts w:hint="eastAsia" w:ascii="仿宋_GB2312" w:hAnsi="楷体" w:eastAsia="仿宋_GB2312"/>
          <w:szCs w:val="32"/>
          <w:lang w:eastAsia="zh-CN"/>
        </w:rPr>
        <w:t>效益最大化的利用财政资金，及时对</w:t>
      </w:r>
      <w:r>
        <w:rPr>
          <w:rFonts w:hint="eastAsia" w:ascii="仿宋_GB2312" w:hAnsi="楷体" w:eastAsia="仿宋_GB2312"/>
          <w:szCs w:val="32"/>
          <w:lang w:val="en-US" w:eastAsia="zh-CN"/>
        </w:rPr>
        <w:t>项目运营范围内</w:t>
      </w:r>
      <w:r>
        <w:rPr>
          <w:rFonts w:hint="eastAsia" w:ascii="仿宋_GB2312" w:hAnsi="楷体" w:eastAsia="仿宋_GB2312"/>
          <w:szCs w:val="32"/>
          <w:lang w:eastAsia="zh-CN"/>
        </w:rPr>
        <w:t>设施进行维修养护，充分发挥设施的使用功能，确保设施的安全运营，消除安全隐患，给广大市民提供一个安全、快捷的出行环境。</w:t>
      </w:r>
    </w:p>
    <w:p w14:paraId="4CF60B28">
      <w:pPr>
        <w:topLinePunct/>
        <w:spacing w:line="440" w:lineRule="exact"/>
        <w:ind w:firstLine="525" w:firstLineChars="250"/>
        <w:rPr>
          <w:rFonts w:hint="eastAsia" w:ascii="仿宋_GB2312" w:hAnsi="楷体" w:eastAsia="仿宋_GB2312" w:cs="Times New Roman"/>
          <w:bCs w:val="0"/>
          <w:kern w:val="2"/>
          <w:sz w:val="21"/>
          <w:szCs w:val="32"/>
          <w:lang w:val="en-US" w:eastAsia="zh-CN" w:bidi="ar-SA"/>
        </w:rPr>
      </w:pPr>
      <w:r>
        <w:rPr>
          <w:rFonts w:hint="eastAsia" w:ascii="仿宋_GB2312" w:hAnsi="楷体" w:eastAsia="仿宋_GB2312" w:cs="Times New Roman"/>
          <w:bCs w:val="0"/>
          <w:kern w:val="2"/>
          <w:sz w:val="21"/>
          <w:szCs w:val="32"/>
          <w:lang w:val="en-US" w:eastAsia="zh-CN" w:bidi="ar-SA"/>
        </w:rPr>
        <w:t>龙泉收费站自2022年开通运营后，极大地方便了居民出行，提升城市运行效率。</w:t>
      </w:r>
    </w:p>
    <w:p w14:paraId="41CFFCDC">
      <w:pPr>
        <w:topLinePunct/>
        <w:spacing w:line="440" w:lineRule="exact"/>
        <w:ind w:firstLine="525" w:firstLineChars="250"/>
        <w:rPr>
          <w:rFonts w:ascii="黑体" w:hAnsi="黑体" w:eastAsia="黑体"/>
          <w:szCs w:val="32"/>
        </w:rPr>
      </w:pPr>
      <w:r>
        <w:rPr>
          <w:rFonts w:hint="eastAsia" w:ascii="黑体" w:hAnsi="黑体" w:eastAsia="黑体"/>
          <w:szCs w:val="32"/>
        </w:rPr>
        <w:t>二、绩效评价工作情况</w:t>
      </w:r>
    </w:p>
    <w:p w14:paraId="7625B074">
      <w:pPr>
        <w:topLinePunct/>
        <w:spacing w:line="440" w:lineRule="exact"/>
        <w:ind w:firstLine="525" w:firstLineChars="250"/>
        <w:rPr>
          <w:rFonts w:hint="eastAsia" w:ascii="楷体" w:hAnsi="楷体" w:eastAsia="楷体"/>
          <w:szCs w:val="32"/>
        </w:rPr>
      </w:pPr>
      <w:r>
        <w:rPr>
          <w:rFonts w:hint="eastAsia" w:ascii="楷体" w:hAnsi="楷体" w:eastAsia="楷体"/>
          <w:szCs w:val="32"/>
        </w:rPr>
        <w:t>（一）绩效评价目的。</w:t>
      </w:r>
    </w:p>
    <w:p w14:paraId="538B4C67">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rPr>
        <w:t>全面了解项目管理过程是否规范、产出目标是否完成以及效果目标是否实现等，总结经验，查找不足，为项目在年度</w:t>
      </w:r>
      <w:r>
        <w:rPr>
          <w:rFonts w:hint="eastAsia" w:ascii="仿宋_GB2312" w:hAnsi="楷体" w:eastAsia="仿宋_GB2312"/>
          <w:szCs w:val="32"/>
          <w:lang w:eastAsia="zh-CN"/>
        </w:rPr>
        <w:t>政府付费</w:t>
      </w:r>
      <w:r>
        <w:rPr>
          <w:rFonts w:hint="eastAsia" w:ascii="仿宋_GB2312" w:hAnsi="楷体" w:eastAsia="仿宋_GB2312"/>
          <w:szCs w:val="32"/>
        </w:rPr>
        <w:t>提供</w:t>
      </w:r>
      <w:r>
        <w:rPr>
          <w:rFonts w:hint="eastAsia" w:ascii="仿宋_GB2312" w:hAnsi="楷体" w:eastAsia="仿宋_GB2312"/>
          <w:szCs w:val="32"/>
          <w:lang w:eastAsia="zh-CN"/>
        </w:rPr>
        <w:t>依据</w:t>
      </w:r>
      <w:r>
        <w:rPr>
          <w:rFonts w:hint="eastAsia" w:ascii="仿宋_GB2312" w:hAnsi="楷体" w:eastAsia="仿宋_GB2312"/>
          <w:szCs w:val="32"/>
        </w:rPr>
        <w:t>。</w:t>
      </w:r>
    </w:p>
    <w:p w14:paraId="29E1DC2C">
      <w:pPr>
        <w:topLinePunct/>
        <w:spacing w:line="440" w:lineRule="exact"/>
        <w:ind w:firstLine="525" w:firstLineChars="250"/>
        <w:rPr>
          <w:rFonts w:ascii="楷体" w:hAnsi="楷体" w:eastAsia="楷体"/>
          <w:szCs w:val="32"/>
        </w:rPr>
      </w:pPr>
      <w:r>
        <w:rPr>
          <w:rFonts w:hint="eastAsia" w:ascii="楷体" w:hAnsi="楷体" w:eastAsia="楷体"/>
          <w:szCs w:val="32"/>
        </w:rPr>
        <w:t>（二）绩效评价工作方案制定过程。</w:t>
      </w:r>
    </w:p>
    <w:p w14:paraId="7C062F32">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1.前期调研</w:t>
      </w:r>
    </w:p>
    <w:p w14:paraId="63B88736">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lang w:eastAsia="zh-CN"/>
        </w:rPr>
        <w:t>依据项目实施方案</w:t>
      </w:r>
      <w:r>
        <w:rPr>
          <w:rFonts w:hint="eastAsia" w:ascii="仿宋_GB2312" w:hAnsi="楷体" w:eastAsia="仿宋_GB2312"/>
          <w:szCs w:val="32"/>
          <w:lang w:val="en-US" w:eastAsia="zh-CN"/>
        </w:rPr>
        <w:t>，结合项目情况制定绩效考核方案，并在PPP合同中约定</w:t>
      </w:r>
      <w:r>
        <w:rPr>
          <w:rFonts w:hint="eastAsia" w:ascii="仿宋_GB2312" w:hAnsi="楷体" w:eastAsia="仿宋_GB2312"/>
          <w:szCs w:val="32"/>
        </w:rPr>
        <w:t>。</w:t>
      </w:r>
    </w:p>
    <w:p w14:paraId="517A304D">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2.研究文件</w:t>
      </w:r>
    </w:p>
    <w:p w14:paraId="22CA5CBC">
      <w:pPr>
        <w:topLinePunct/>
        <w:spacing w:line="440" w:lineRule="exact"/>
        <w:ind w:firstLine="525" w:firstLineChars="250"/>
        <w:rPr>
          <w:rFonts w:hint="eastAsia" w:ascii="仿宋_GB2312" w:hAnsi="楷体" w:eastAsia="仿宋_GB2312"/>
          <w:szCs w:val="32"/>
          <w:lang w:eastAsia="zh-CN"/>
        </w:rPr>
      </w:pPr>
      <w:r>
        <w:rPr>
          <w:rFonts w:hint="eastAsia" w:ascii="仿宋_GB2312" w:hAnsi="楷体" w:eastAsia="仿宋_GB2312"/>
          <w:szCs w:val="32"/>
          <w:lang w:eastAsia="zh-CN"/>
        </w:rPr>
        <w:t>《</w:t>
      </w:r>
      <w:r>
        <w:rPr>
          <w:rFonts w:hint="eastAsia" w:ascii="仿宋_GB2312" w:hAnsi="楷体" w:eastAsia="仿宋_GB2312"/>
          <w:szCs w:val="32"/>
        </w:rPr>
        <w:t>北京路北端连接西北绕城高速立交工程政府和社会资本合作项目</w:t>
      </w:r>
      <w:r>
        <w:rPr>
          <w:rFonts w:hint="eastAsia" w:ascii="仿宋_GB2312" w:hAnsi="楷体" w:eastAsia="仿宋_GB2312"/>
          <w:szCs w:val="32"/>
          <w:lang w:eastAsia="zh-CN"/>
        </w:rPr>
        <w:t>实施方案》</w:t>
      </w:r>
    </w:p>
    <w:p w14:paraId="384A6ADB">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lang w:eastAsia="zh-CN"/>
        </w:rPr>
        <w:t>《</w:t>
      </w:r>
      <w:r>
        <w:rPr>
          <w:rFonts w:hint="eastAsia" w:ascii="仿宋_GB2312" w:hAnsi="楷体" w:eastAsia="仿宋_GB2312"/>
          <w:szCs w:val="32"/>
        </w:rPr>
        <w:t>北京路北端连接西北绕城高速立交工程政府和社会资本合作</w:t>
      </w:r>
      <w:r>
        <w:rPr>
          <w:rFonts w:hint="eastAsia" w:ascii="仿宋_GB2312" w:hAnsi="楷体" w:eastAsia="仿宋_GB2312"/>
          <w:szCs w:val="32"/>
          <w:lang w:eastAsia="zh-CN"/>
        </w:rPr>
        <w:t>（</w:t>
      </w:r>
      <w:r>
        <w:rPr>
          <w:rFonts w:hint="eastAsia" w:ascii="仿宋_GB2312" w:hAnsi="楷体" w:eastAsia="仿宋_GB2312"/>
          <w:szCs w:val="32"/>
          <w:lang w:val="en-US" w:eastAsia="zh-CN"/>
        </w:rPr>
        <w:t>PPP</w:t>
      </w:r>
      <w:r>
        <w:rPr>
          <w:rFonts w:hint="eastAsia" w:ascii="仿宋_GB2312" w:hAnsi="楷体" w:eastAsia="仿宋_GB2312"/>
          <w:szCs w:val="32"/>
          <w:lang w:eastAsia="zh-CN"/>
        </w:rPr>
        <w:t>）合同》</w:t>
      </w:r>
    </w:p>
    <w:p w14:paraId="1F106C85">
      <w:pPr>
        <w:topLinePunct/>
        <w:spacing w:line="440" w:lineRule="exact"/>
        <w:ind w:firstLine="525" w:firstLineChars="250"/>
        <w:rPr>
          <w:rFonts w:hint="eastAsia" w:ascii="仿宋_GB2312" w:hAnsi="楷体" w:eastAsia="仿宋_GB2312"/>
          <w:szCs w:val="32"/>
        </w:rPr>
      </w:pPr>
      <w:r>
        <w:rPr>
          <w:rFonts w:hint="eastAsia" w:ascii="仿宋_GB2312" w:hAnsi="楷体" w:eastAsia="仿宋_GB2312"/>
          <w:szCs w:val="32"/>
        </w:rPr>
        <w:t>3.绩效评价指标体系及工作方案的设计</w:t>
      </w:r>
    </w:p>
    <w:p w14:paraId="37D69983">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lang w:eastAsia="zh-CN"/>
        </w:rPr>
        <w:t>依据项目实施方案</w:t>
      </w:r>
      <w:r>
        <w:rPr>
          <w:rFonts w:hint="eastAsia" w:ascii="仿宋_GB2312" w:hAnsi="楷体" w:eastAsia="仿宋_GB2312"/>
          <w:szCs w:val="32"/>
          <w:lang w:val="en-US" w:eastAsia="zh-CN"/>
        </w:rPr>
        <w:t>，结合项目情况制定绩效考核指标体系，并在PPP合同中约定</w:t>
      </w:r>
      <w:r>
        <w:rPr>
          <w:rFonts w:hint="eastAsia" w:ascii="仿宋_GB2312" w:hAnsi="楷体" w:eastAsia="仿宋_GB2312"/>
          <w:szCs w:val="32"/>
        </w:rPr>
        <w:t>。</w:t>
      </w:r>
    </w:p>
    <w:p w14:paraId="16E57096">
      <w:pPr>
        <w:topLinePunct/>
        <w:spacing w:line="440" w:lineRule="exact"/>
        <w:ind w:firstLine="525" w:firstLineChars="250"/>
        <w:rPr>
          <w:rFonts w:ascii="楷体" w:hAnsi="楷体" w:eastAsia="楷体"/>
          <w:szCs w:val="32"/>
        </w:rPr>
      </w:pPr>
      <w:r>
        <w:rPr>
          <w:rFonts w:hint="eastAsia" w:ascii="楷体" w:hAnsi="楷体" w:eastAsia="楷体"/>
          <w:szCs w:val="32"/>
        </w:rPr>
        <w:t>（三）绩效评价原则、评价方法</w:t>
      </w:r>
    </w:p>
    <w:p w14:paraId="3C15B479">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rPr>
        <w:t>在绩效评价工作过程中，本着“为民、务实、清廉、高效”的原则，围绕昆明市盘龙区住房和城乡建设局的中心工作和任务，认真履行职责，提高行政效能，推动项目顺利进展，年度工作目标按时按质完成，绩效目标得以实现；根据指标评价体系，采用成本效益分析法、比较法、公众评判法等评价方法，本次绩效考核自评得分 100 分，评价结果为“优”。</w:t>
      </w:r>
    </w:p>
    <w:p w14:paraId="16893912">
      <w:pPr>
        <w:topLinePunct/>
        <w:spacing w:line="440" w:lineRule="exact"/>
        <w:ind w:firstLine="525" w:firstLineChars="250"/>
        <w:rPr>
          <w:rFonts w:ascii="楷体" w:hAnsi="楷体" w:eastAsia="楷体"/>
          <w:szCs w:val="32"/>
        </w:rPr>
      </w:pPr>
      <w:r>
        <w:rPr>
          <w:rFonts w:hint="eastAsia" w:ascii="楷体" w:hAnsi="楷体" w:eastAsia="楷体"/>
          <w:szCs w:val="32"/>
        </w:rPr>
        <w:t>（四）绩效评价实施过程</w:t>
      </w:r>
    </w:p>
    <w:p w14:paraId="110DBC48">
      <w:pPr>
        <w:topLinePunct/>
        <w:spacing w:line="440" w:lineRule="exact"/>
        <w:ind w:firstLine="525" w:firstLineChars="250"/>
        <w:rPr>
          <w:rFonts w:ascii="仿宋_GB2312" w:hAnsi="楷体" w:eastAsia="仿宋_GB2312"/>
          <w:szCs w:val="32"/>
        </w:rPr>
      </w:pPr>
      <w:r>
        <w:rPr>
          <w:rFonts w:hint="eastAsia" w:ascii="仿宋_GB2312" w:hAnsi="楷体" w:eastAsia="仿宋_GB2312"/>
          <w:szCs w:val="32"/>
        </w:rPr>
        <w:t>通过采集项目基本数据信息，开展项目相关社会调查，再进行项目资源配置的合理性及规划目标完成情况的分析，总结经验做法，找出其中薄弱环节，提出改进建议，提高财政资金的使用效益，最终撰写绩效评价报告。</w:t>
      </w:r>
    </w:p>
    <w:p w14:paraId="4A8C3243">
      <w:pPr>
        <w:topLinePunct/>
        <w:spacing w:line="440" w:lineRule="exact"/>
        <w:ind w:firstLine="525" w:firstLineChars="250"/>
        <w:rPr>
          <w:rFonts w:hint="eastAsia" w:ascii="楷体" w:hAnsi="楷体" w:eastAsia="楷体"/>
          <w:szCs w:val="32"/>
        </w:rPr>
      </w:pPr>
      <w:r>
        <w:rPr>
          <w:rFonts w:hint="eastAsia" w:ascii="楷体" w:hAnsi="楷体" w:eastAsia="楷体"/>
          <w:szCs w:val="32"/>
        </w:rPr>
        <w:t>（五）本次绩效评价的局限性</w:t>
      </w:r>
    </w:p>
    <w:p w14:paraId="0521FCB3">
      <w:pPr>
        <w:topLinePunct/>
        <w:spacing w:line="440" w:lineRule="exact"/>
        <w:ind w:firstLine="525" w:firstLineChars="250"/>
        <w:rPr>
          <w:rFonts w:ascii="楷体" w:hAnsi="楷体" w:eastAsia="楷体"/>
          <w:szCs w:val="32"/>
        </w:rPr>
      </w:pPr>
      <w:r>
        <w:rPr>
          <w:rFonts w:hint="eastAsia" w:ascii="楷体" w:hAnsi="楷体" w:eastAsia="楷体"/>
          <w:szCs w:val="32"/>
        </w:rPr>
        <w:t>在年初确定的部门整体支出绩效目标基础上，梳理部门内部管理制度及存量资源，确定当年部门整体支出的评价重点，存在一定局限性。</w:t>
      </w:r>
    </w:p>
    <w:p w14:paraId="597EFE51">
      <w:pPr>
        <w:topLinePunct/>
        <w:spacing w:line="440" w:lineRule="exact"/>
        <w:ind w:firstLine="525" w:firstLineChars="250"/>
        <w:rPr>
          <w:rFonts w:ascii="黑体" w:hAnsi="黑体" w:eastAsia="黑体"/>
          <w:szCs w:val="32"/>
        </w:rPr>
      </w:pPr>
      <w:r>
        <w:rPr>
          <w:rFonts w:hint="eastAsia" w:ascii="黑体" w:hAnsi="黑体" w:eastAsia="黑体"/>
          <w:szCs w:val="32"/>
        </w:rPr>
        <w:t>三、评价结论和绩效分析</w:t>
      </w:r>
    </w:p>
    <w:p w14:paraId="4D28C07A">
      <w:pPr>
        <w:topLinePunct/>
        <w:spacing w:line="440" w:lineRule="exact"/>
        <w:ind w:firstLine="525" w:firstLineChars="250"/>
        <w:rPr>
          <w:rFonts w:ascii="楷体" w:hAnsi="楷体" w:eastAsia="楷体"/>
          <w:szCs w:val="32"/>
        </w:rPr>
      </w:pPr>
      <w:r>
        <w:rPr>
          <w:rFonts w:hint="eastAsia" w:ascii="楷体" w:hAnsi="楷体" w:eastAsia="楷体"/>
          <w:szCs w:val="32"/>
        </w:rPr>
        <w:t>（一）评价结论。</w:t>
      </w:r>
    </w:p>
    <w:p w14:paraId="010AD756">
      <w:pPr>
        <w:topLinePunct/>
        <w:spacing w:line="440" w:lineRule="exact"/>
        <w:ind w:firstLine="525" w:firstLineChars="250"/>
        <w:rPr>
          <w:rFonts w:ascii="仿宋_GB2312" w:hAnsi="仿宋" w:eastAsia="仿宋_GB2312"/>
          <w:szCs w:val="32"/>
        </w:rPr>
      </w:pPr>
      <w:r>
        <w:rPr>
          <w:rFonts w:hint="eastAsia" w:ascii="仿宋_GB2312" w:hAnsi="仿宋" w:eastAsia="仿宋_GB2312"/>
          <w:szCs w:val="32"/>
        </w:rPr>
        <w:t>项目202</w:t>
      </w:r>
      <w:r>
        <w:rPr>
          <w:rFonts w:hint="eastAsia" w:ascii="仿宋_GB2312" w:hAnsi="仿宋" w:eastAsia="仿宋_GB2312"/>
          <w:szCs w:val="32"/>
          <w:lang w:val="en-US" w:eastAsia="zh-CN"/>
        </w:rPr>
        <w:t>3</w:t>
      </w:r>
      <w:r>
        <w:rPr>
          <w:rFonts w:hint="eastAsia" w:ascii="仿宋_GB2312" w:hAnsi="仿宋" w:eastAsia="仿宋_GB2312"/>
          <w:szCs w:val="32"/>
        </w:rPr>
        <w:t>年度整体支出情况良好，各项资金使用规范，无虚列项目支出情况，无截留挤占挪用情况，无超标开支情况，无超预算情况，内部控制制度基本健全，管理规范，有力贯彻落实相关项目的决策部署，及时做好上传下达、学习领会、布置安排、督促落实，不存在消极抵触，推诿扯皮，弄虚作假，敷衍塞则的现象，做到定目标、定时限，定期会议推进制，积极妥善地协调解决好项目推进过程中存在的问题和困难。在工作过程中，本着“为民、务实、清廉、高效”的原则，围绕昆明市盘龙区住房和城乡建设局的中心工作和任务，认真履行职责，提高行政效能，项目工作顺利推进，年度工作目标按时按质完成，绩效目标得以实现；根据指标评价体系，本次绩效考核自评得分 100 分，评价结果为“优”。</w:t>
      </w:r>
    </w:p>
    <w:p w14:paraId="41982396">
      <w:pPr>
        <w:topLinePunct/>
        <w:spacing w:line="440" w:lineRule="exact"/>
        <w:ind w:firstLine="525" w:firstLineChars="250"/>
        <w:rPr>
          <w:rFonts w:hint="eastAsia" w:ascii="楷体" w:hAnsi="楷体" w:eastAsia="楷体"/>
          <w:szCs w:val="32"/>
          <w:shd w:val="clear" w:color="auto" w:fill="auto"/>
        </w:rPr>
      </w:pPr>
      <w:r>
        <w:rPr>
          <w:rFonts w:hint="eastAsia" w:ascii="楷体" w:hAnsi="楷体" w:eastAsia="楷体"/>
          <w:szCs w:val="32"/>
          <w:shd w:val="clear" w:color="auto" w:fill="auto"/>
        </w:rPr>
        <w:t>（二）具体绩效分析。</w:t>
      </w:r>
    </w:p>
    <w:p w14:paraId="4F6BCDC3">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1、一级指标：项目决策（20分）</w:t>
      </w:r>
    </w:p>
    <w:p w14:paraId="7E179B19">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项目决策设立项目立项、项目目标、2个二级指标。</w:t>
      </w:r>
    </w:p>
    <w:p w14:paraId="49FC1736">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（1）二级指标：项目立项（8分）</w:t>
      </w:r>
    </w:p>
    <w:p w14:paraId="2CF623EE">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根据昆明市盘龙区住房和城乡建设局设定的部门中长期规划目标，部门中长期规划目标明确且与盘龙区城市管理“十四五”规划目标及部门职能相一致，能够与部门职能相适应。项目符合区政府相关规划、决策、批复；绩效目标与部门中长期规划、年度工作目标任务相一致；项目立项经过前期调研，项目的申请、设立过程符合相关要求。项目立项自评得分8分。</w:t>
      </w:r>
    </w:p>
    <w:p w14:paraId="1142CF4B">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（2）二级指标：项目目标（12分）</w:t>
      </w:r>
    </w:p>
    <w:p w14:paraId="6A44B0D7">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绩效目标的设定与项目发展规划相关，完整地反应预期产出和效果；绩效目标与部门中长期规划、年度工作目标任务相一致；所设定的整体绩效指标将部门整体绩效目标细化分解为具体工作任务，指标值具有清晰可衡量性。项目目标自评得分12分。</w:t>
      </w:r>
    </w:p>
    <w:p w14:paraId="60E4C486">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综上分析，项目决策自评得分20分。</w:t>
      </w:r>
    </w:p>
    <w:p w14:paraId="63037BD8">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2、一级指标：项目管理（20分）</w:t>
      </w:r>
    </w:p>
    <w:p w14:paraId="49640E84">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项目管理设立投入管理、财务管理、项目实施3个二级指标。</w:t>
      </w:r>
    </w:p>
    <w:p w14:paraId="60038671">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（1）二级指标：投入管理（4分）</w:t>
      </w:r>
    </w:p>
    <w:p w14:paraId="13A768C0">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预算编制充分、合理并完整反应预计的项目支出，存在预算调整时按照相关规定执行调整程序，预算执行率达95%以上。投入管理自评得分4分。</w:t>
      </w:r>
    </w:p>
    <w:p w14:paraId="74D9CB24">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（2）二级指标：财务管理（6分）</w:t>
      </w:r>
    </w:p>
    <w:p w14:paraId="6954D644">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昆明市盘龙区住房和城乡建设局严格依据</w:t>
      </w:r>
      <w:r>
        <w:rPr>
          <w:rFonts w:hint="eastAsia" w:ascii="仿宋_GB2312" w:hAnsi="仿宋" w:eastAsia="仿宋_GB2312"/>
          <w:szCs w:val="32"/>
          <w:lang w:eastAsia="zh-CN"/>
        </w:rPr>
        <w:t>《中华人民共和国会计法》</w:t>
      </w:r>
      <w:r>
        <w:rPr>
          <w:rFonts w:hint="eastAsia" w:ascii="仿宋_GB2312" w:hAnsi="仿宋" w:eastAsia="仿宋_GB2312"/>
          <w:szCs w:val="32"/>
        </w:rPr>
        <w:t>、《政府会计制度》及《昆明市盘龙区住建局项目管理制度》，《专项资金管理办法》、《预算、决算管理制度》、《公务卡管理制度》等进行项目资金拨付。按照专项资金的管理制度执行，层层审核、专款专用，无挪用、截留、虚列项目支出等违规情况，支出手续健全，审批严谨，严格执行专项资金管理办法，制度健全，合法合规；预算资金使用全部通过零余额账户用款额度拨付，并经单位负责人审批，重大资金支出均经集体决策；预算资金的使用符合预算资金的用途；财务监控方面，严格按制度、程序执行。财务管理自评得分6分。</w:t>
      </w:r>
    </w:p>
    <w:p w14:paraId="1CC29A39">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（3）二级指标：项目实施（10分）</w:t>
      </w:r>
    </w:p>
    <w:p w14:paraId="3B9F0BA7">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项目实施单位管理制度健全，为保障项目顺利实施制订的与项目直接相关的业务管理制度健全完善且有效执行；为保障项目顺利实施，项目主管部门采取明确监管措施并认真落实；项目相关的合同执行有序并做好完整的相关台账记录。项目实施自评得分10分。</w:t>
      </w:r>
    </w:p>
    <w:p w14:paraId="171CB3EA">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综上分析，项目管理自评得分20分。</w:t>
      </w:r>
    </w:p>
    <w:p w14:paraId="491B3189">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3、一级指标：项目绩效（60分）</w:t>
      </w:r>
    </w:p>
    <w:p w14:paraId="7D2EDD31">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项目绩效设立项目产出、项目效益2个二级指标。</w:t>
      </w:r>
    </w:p>
    <w:p w14:paraId="56148359">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（1）项目产出（30分）</w:t>
      </w:r>
    </w:p>
    <w:p w14:paraId="504FE5AC">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根据</w:t>
      </w:r>
      <w:r>
        <w:rPr>
          <w:rFonts w:hint="eastAsia" w:ascii="仿宋_GB2312" w:hAnsi="仿宋" w:eastAsia="仿宋_GB2312"/>
          <w:szCs w:val="32"/>
          <w:lang w:val="en-US" w:eastAsia="zh-CN"/>
        </w:rPr>
        <w:t>PPP合同约定</w:t>
      </w:r>
      <w:r>
        <w:rPr>
          <w:rFonts w:hint="eastAsia" w:ascii="仿宋_GB2312" w:hAnsi="仿宋" w:eastAsia="仿宋_GB2312"/>
          <w:szCs w:val="32"/>
        </w:rPr>
        <w:t>，并结合</w:t>
      </w:r>
      <w:r>
        <w:rPr>
          <w:rFonts w:hint="eastAsia" w:ascii="仿宋_GB2312" w:hAnsi="仿宋" w:eastAsia="仿宋_GB2312"/>
          <w:szCs w:val="32"/>
          <w:lang w:eastAsia="zh-CN"/>
        </w:rPr>
        <w:t>项目推进及运营</w:t>
      </w:r>
      <w:r>
        <w:rPr>
          <w:rFonts w:hint="eastAsia" w:ascii="仿宋_GB2312" w:hAnsi="仿宋" w:eastAsia="仿宋_GB2312"/>
          <w:szCs w:val="32"/>
        </w:rPr>
        <w:t>维护</w:t>
      </w:r>
      <w:r>
        <w:rPr>
          <w:rFonts w:hint="eastAsia" w:ascii="仿宋_GB2312" w:hAnsi="仿宋" w:eastAsia="仿宋_GB2312"/>
          <w:szCs w:val="32"/>
          <w:lang w:eastAsia="zh-CN"/>
        </w:rPr>
        <w:t>情况</w:t>
      </w:r>
      <w:r>
        <w:rPr>
          <w:rFonts w:hint="eastAsia" w:ascii="仿宋_GB2312" w:hAnsi="仿宋" w:eastAsia="仿宋_GB2312"/>
          <w:szCs w:val="32"/>
        </w:rPr>
        <w:t>，制定专项工作方案，及时消除安全隐患，确保</w:t>
      </w:r>
      <w:r>
        <w:rPr>
          <w:rFonts w:hint="eastAsia" w:ascii="仿宋_GB2312" w:hAnsi="仿宋" w:eastAsia="仿宋_GB2312"/>
          <w:szCs w:val="32"/>
          <w:lang w:eastAsia="zh-CN"/>
        </w:rPr>
        <w:t>项目范围</w:t>
      </w:r>
      <w:r>
        <w:rPr>
          <w:rFonts w:hint="eastAsia" w:ascii="仿宋_GB2312" w:hAnsi="仿宋" w:eastAsia="仿宋_GB2312"/>
          <w:szCs w:val="32"/>
        </w:rPr>
        <w:t>内的道路桥梁设施完好</w:t>
      </w:r>
      <w:r>
        <w:rPr>
          <w:rFonts w:hint="eastAsia" w:ascii="仿宋_GB2312" w:hAnsi="仿宋" w:eastAsia="仿宋_GB2312"/>
          <w:szCs w:val="32"/>
          <w:lang w:eastAsia="zh-CN"/>
        </w:rPr>
        <w:t>、</w:t>
      </w:r>
      <w:r>
        <w:rPr>
          <w:rFonts w:hint="eastAsia" w:ascii="仿宋_GB2312" w:hAnsi="仿宋" w:eastAsia="仿宋_GB2312"/>
          <w:szCs w:val="32"/>
        </w:rPr>
        <w:t>畅通；202</w:t>
      </w:r>
      <w:r>
        <w:rPr>
          <w:rFonts w:hint="eastAsia" w:ascii="仿宋_GB2312" w:hAnsi="仿宋" w:eastAsia="仿宋_GB2312"/>
          <w:szCs w:val="32"/>
          <w:lang w:val="en-US" w:eastAsia="zh-CN"/>
        </w:rPr>
        <w:t>3</w:t>
      </w:r>
      <w:r>
        <w:rPr>
          <w:rFonts w:hint="eastAsia" w:ascii="仿宋_GB2312" w:hAnsi="仿宋" w:eastAsia="仿宋_GB2312"/>
          <w:szCs w:val="32"/>
        </w:rPr>
        <w:t>年度</w:t>
      </w:r>
      <w:r>
        <w:rPr>
          <w:rFonts w:hint="eastAsia" w:ascii="仿宋_GB2312" w:hAnsi="仿宋" w:eastAsia="仿宋_GB2312"/>
          <w:szCs w:val="32"/>
          <w:lang w:eastAsia="zh-CN"/>
        </w:rPr>
        <w:t>绩效考核评分均在</w:t>
      </w:r>
      <w:r>
        <w:rPr>
          <w:rFonts w:hint="eastAsia" w:ascii="仿宋_GB2312" w:hAnsi="仿宋" w:eastAsia="仿宋_GB2312"/>
          <w:szCs w:val="32"/>
          <w:lang w:val="en-US" w:eastAsia="zh-CN"/>
        </w:rPr>
        <w:t>90分以上，完成政府付费，</w:t>
      </w:r>
      <w:r>
        <w:rPr>
          <w:rFonts w:hint="eastAsia" w:ascii="仿宋_GB2312" w:hAnsi="仿宋" w:eastAsia="仿宋_GB2312"/>
          <w:szCs w:val="32"/>
        </w:rPr>
        <w:t>完成率100%。项目产出自评得分30分。</w:t>
      </w:r>
    </w:p>
    <w:p w14:paraId="20C0FD33">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（2）项目效益（30分）</w:t>
      </w:r>
    </w:p>
    <w:p w14:paraId="40A19CEB">
      <w:pPr>
        <w:topLinePunct/>
        <w:spacing w:line="440" w:lineRule="exact"/>
        <w:ind w:firstLine="525" w:firstLineChars="250"/>
        <w:rPr>
          <w:rFonts w:hint="eastAsia" w:ascii="仿宋_GB2312" w:hAnsi="仿宋" w:eastAsia="仿宋_GB2312"/>
          <w:szCs w:val="32"/>
        </w:rPr>
      </w:pPr>
      <w:r>
        <w:rPr>
          <w:rFonts w:hint="eastAsia" w:ascii="仿宋_GB2312" w:hAnsi="仿宋" w:eastAsia="仿宋_GB2312"/>
          <w:szCs w:val="32"/>
        </w:rPr>
        <w:t>严格保障</w:t>
      </w:r>
      <w:r>
        <w:rPr>
          <w:rFonts w:hint="eastAsia" w:ascii="仿宋_GB2312" w:hAnsi="仿宋" w:eastAsia="仿宋_GB2312"/>
          <w:szCs w:val="32"/>
          <w:lang w:eastAsia="zh-CN"/>
        </w:rPr>
        <w:t>项目范围</w:t>
      </w:r>
      <w:r>
        <w:rPr>
          <w:rFonts w:hint="eastAsia" w:ascii="仿宋_GB2312" w:hAnsi="仿宋" w:eastAsia="仿宋_GB2312"/>
          <w:szCs w:val="32"/>
        </w:rPr>
        <w:t>内的城市道路桥梁完好和安全运行，满足运行所需；项目资金专款专用，行政审批依法依规，资金按时下发，完成率100%；</w:t>
      </w:r>
      <w:r>
        <w:rPr>
          <w:rFonts w:hint="eastAsia" w:ascii="仿宋_GB2312" w:hAnsi="仿宋" w:eastAsia="仿宋_GB2312"/>
          <w:szCs w:val="32"/>
          <w:lang w:eastAsia="zh-CN"/>
        </w:rPr>
        <w:t>运营维护</w:t>
      </w:r>
      <w:r>
        <w:rPr>
          <w:rFonts w:hint="eastAsia" w:ascii="仿宋_GB2312" w:hAnsi="仿宋" w:eastAsia="仿宋_GB2312"/>
          <w:szCs w:val="32"/>
        </w:rPr>
        <w:t>质量合格率100%，道路桥梁设施完成率100%，</w:t>
      </w:r>
      <w:r>
        <w:rPr>
          <w:rFonts w:hint="eastAsia" w:ascii="仿宋_GB2312" w:hAnsi="仿宋" w:eastAsia="仿宋_GB2312"/>
          <w:szCs w:val="32"/>
          <w:lang w:eastAsia="zh-CN"/>
        </w:rPr>
        <w:t>运营维护</w:t>
      </w:r>
      <w:r>
        <w:rPr>
          <w:rFonts w:hint="eastAsia" w:ascii="仿宋_GB2312" w:hAnsi="仿宋" w:eastAsia="仿宋_GB2312"/>
          <w:szCs w:val="32"/>
        </w:rPr>
        <w:t>制度健全。年度预算内工作得以顺利完成，单位制度健全。项目效益自评得分30分。</w:t>
      </w:r>
    </w:p>
    <w:p w14:paraId="7580124F">
      <w:pPr>
        <w:topLinePunct/>
        <w:spacing w:line="440" w:lineRule="exact"/>
        <w:ind w:firstLine="525" w:firstLineChars="250"/>
        <w:rPr>
          <w:rFonts w:hint="eastAsia" w:ascii="仿宋_GB2312" w:hAnsi="仿宋" w:eastAsia="仿宋_GB2312"/>
          <w:szCs w:val="32"/>
          <w:lang w:eastAsia="zh-CN"/>
        </w:rPr>
      </w:pPr>
      <w:r>
        <w:rPr>
          <w:rFonts w:hint="eastAsia" w:ascii="仿宋_GB2312" w:hAnsi="仿宋" w:eastAsia="仿宋_GB2312"/>
          <w:szCs w:val="32"/>
        </w:rPr>
        <w:t>综上分析，项目绩效自评得分60分</w:t>
      </w:r>
      <w:r>
        <w:rPr>
          <w:rFonts w:hint="eastAsia" w:ascii="仿宋_GB2312" w:hAnsi="仿宋" w:eastAsia="仿宋_GB2312"/>
          <w:szCs w:val="32"/>
          <w:lang w:eastAsia="zh-CN"/>
        </w:rPr>
        <w:t>。</w:t>
      </w:r>
    </w:p>
    <w:p w14:paraId="7EFE93D2">
      <w:pPr>
        <w:topLinePunct/>
        <w:spacing w:line="440" w:lineRule="exact"/>
        <w:ind w:firstLine="525" w:firstLineChars="250"/>
        <w:rPr>
          <w:rFonts w:hint="default" w:ascii="仿宋_GB2312" w:hAnsi="仿宋" w:eastAsia="仿宋_GB2312"/>
          <w:szCs w:val="32"/>
          <w:lang w:val="en-US" w:eastAsia="zh-CN"/>
        </w:rPr>
      </w:pPr>
      <w:r>
        <w:rPr>
          <w:rFonts w:hint="eastAsia" w:ascii="仿宋_GB2312" w:hAnsi="仿宋" w:eastAsia="仿宋_GB2312"/>
          <w:szCs w:val="32"/>
          <w:lang w:eastAsia="zh-CN"/>
        </w:rPr>
        <w:t>合计绩效自评得分</w:t>
      </w:r>
      <w:r>
        <w:rPr>
          <w:rFonts w:hint="eastAsia" w:ascii="仿宋_GB2312" w:hAnsi="仿宋" w:eastAsia="仿宋_GB2312"/>
          <w:szCs w:val="32"/>
          <w:lang w:val="en-US" w:eastAsia="zh-CN"/>
        </w:rPr>
        <w:t>100分。</w:t>
      </w:r>
    </w:p>
    <w:p w14:paraId="2D28D28E">
      <w:pPr>
        <w:topLinePunct/>
        <w:spacing w:line="440" w:lineRule="exact"/>
        <w:ind w:firstLine="525" w:firstLineChars="250"/>
        <w:rPr>
          <w:rFonts w:hint="eastAsia" w:ascii="黑体" w:hAnsi="黑体" w:eastAsia="黑体"/>
          <w:szCs w:val="32"/>
        </w:rPr>
      </w:pPr>
      <w:r>
        <w:rPr>
          <w:rFonts w:hint="eastAsia" w:ascii="黑体" w:hAnsi="黑体" w:eastAsia="黑体"/>
          <w:szCs w:val="32"/>
        </w:rPr>
        <w:t>四、成本效益分析。</w:t>
      </w:r>
    </w:p>
    <w:p w14:paraId="7B712E54">
      <w:pPr>
        <w:topLinePunct/>
        <w:spacing w:line="440" w:lineRule="exact"/>
        <w:ind w:firstLine="525" w:firstLineChars="250"/>
        <w:rPr>
          <w:rFonts w:hint="eastAsia" w:ascii="仿宋_GB2312" w:hAnsi="仿宋" w:eastAsia="仿宋_GB2312"/>
        </w:rPr>
      </w:pPr>
      <w:r>
        <w:rPr>
          <w:rFonts w:hint="eastAsia" w:ascii="仿宋_GB2312" w:hAnsi="仿宋" w:eastAsia="仿宋_GB2312"/>
        </w:rPr>
        <w:t>我</w:t>
      </w:r>
      <w:r>
        <w:rPr>
          <w:rFonts w:hint="eastAsia" w:ascii="仿宋_GB2312" w:hAnsi="仿宋" w:eastAsia="仿宋_GB2312"/>
          <w:lang w:eastAsia="zh-CN"/>
        </w:rPr>
        <w:t>局</w:t>
      </w:r>
      <w:r>
        <w:rPr>
          <w:rFonts w:hint="eastAsia" w:ascii="仿宋_GB2312" w:hAnsi="仿宋" w:eastAsia="仿宋_GB2312"/>
        </w:rPr>
        <w:t>在</w:t>
      </w:r>
      <w:r>
        <w:rPr>
          <w:rFonts w:hint="eastAsia" w:ascii="仿宋_GB2312" w:hAnsi="仿宋" w:eastAsia="仿宋_GB2312"/>
          <w:lang w:eastAsia="zh-CN"/>
        </w:rPr>
        <w:t>对项目公司项目运营维护开展年度绩效考核工作</w:t>
      </w:r>
      <w:r>
        <w:rPr>
          <w:rFonts w:hint="eastAsia" w:ascii="仿宋_GB2312" w:hAnsi="仿宋" w:eastAsia="仿宋_GB2312"/>
        </w:rPr>
        <w:t>，</w:t>
      </w:r>
      <w:r>
        <w:rPr>
          <w:rFonts w:hint="eastAsia" w:ascii="仿宋_GB2312" w:hAnsi="仿宋" w:eastAsia="仿宋_GB2312"/>
          <w:lang w:eastAsia="zh-CN"/>
        </w:rPr>
        <w:t>并根据绩效考核结果进行政府付费。</w:t>
      </w:r>
      <w:r>
        <w:rPr>
          <w:rFonts w:hint="eastAsia" w:ascii="仿宋_GB2312" w:hAnsi="仿宋" w:eastAsia="仿宋_GB2312"/>
        </w:rPr>
        <w:t>严格按照《城镇道路养护技术规范》、《城市桥梁养护技术规范》要求，使维护质量以及成本控制达到预期绩效目标，保证道路桥梁具备良好的使用状态。</w:t>
      </w:r>
    </w:p>
    <w:p w14:paraId="13F27138">
      <w:pPr>
        <w:topLinePunct/>
        <w:spacing w:line="440" w:lineRule="exact"/>
        <w:ind w:firstLine="525" w:firstLineChars="250"/>
        <w:rPr>
          <w:rFonts w:ascii="黑体" w:hAnsi="黑体" w:eastAsia="黑体"/>
          <w:szCs w:val="32"/>
        </w:rPr>
      </w:pPr>
      <w:r>
        <w:rPr>
          <w:rFonts w:hint="eastAsia" w:ascii="黑体" w:hAnsi="黑体" w:eastAsia="黑体"/>
          <w:szCs w:val="32"/>
        </w:rPr>
        <w:t>五、主要经验及做法、存在的问题和建议</w:t>
      </w:r>
    </w:p>
    <w:p w14:paraId="1BFCF67D">
      <w:pPr>
        <w:topLinePunct/>
        <w:spacing w:line="440" w:lineRule="exact"/>
        <w:ind w:firstLine="525" w:firstLineChars="250"/>
        <w:rPr>
          <w:rFonts w:hint="eastAsia" w:ascii="楷体" w:hAnsi="楷体" w:eastAsia="楷体"/>
          <w:szCs w:val="32"/>
        </w:rPr>
      </w:pPr>
      <w:r>
        <w:rPr>
          <w:rFonts w:hint="eastAsia" w:ascii="楷体" w:hAnsi="楷体" w:eastAsia="楷体"/>
          <w:szCs w:val="32"/>
        </w:rPr>
        <w:t>（一）主要经验及做法</w:t>
      </w:r>
    </w:p>
    <w:p w14:paraId="23640EDA">
      <w:pPr>
        <w:topLinePunct/>
        <w:spacing w:line="440" w:lineRule="exact"/>
        <w:ind w:firstLine="525" w:firstLineChars="250"/>
        <w:rPr>
          <w:rFonts w:hint="eastAsia" w:ascii="楷体" w:hAnsi="楷体" w:eastAsia="楷体"/>
          <w:szCs w:val="32"/>
          <w:lang w:eastAsia="zh-CN"/>
        </w:rPr>
      </w:pPr>
      <w:r>
        <w:rPr>
          <w:rFonts w:hint="eastAsia" w:ascii="仿宋_GB2312" w:hAnsi="仿宋" w:eastAsia="仿宋_GB2312"/>
          <w:lang w:eastAsia="zh-CN"/>
        </w:rPr>
        <w:t>为保障绩效考核的公平、公正、客观，按照盘龙区政府《北京路北端连接西北绕城高速立交工程PPP项目工作实施方案》，我局组织区财政局、龙泉街道办事处等相关单位对项目公司进行年度绩效考核，考核过程中对项目沿线进行实地考评，由各单位进行独立打分后综合评定绩效考核得分，最终根据考核结果进行政府付费。</w:t>
      </w:r>
    </w:p>
    <w:p w14:paraId="28CCE8A7">
      <w:pPr>
        <w:topLinePunct/>
        <w:spacing w:line="440" w:lineRule="exact"/>
        <w:ind w:firstLine="525" w:firstLineChars="250"/>
        <w:rPr>
          <w:rFonts w:hint="eastAsia" w:ascii="楷体" w:hAnsi="楷体" w:eastAsia="楷体"/>
          <w:szCs w:val="32"/>
        </w:rPr>
      </w:pPr>
      <w:r>
        <w:rPr>
          <w:rFonts w:hint="eastAsia" w:ascii="楷体" w:hAnsi="楷体" w:eastAsia="楷体"/>
          <w:szCs w:val="32"/>
        </w:rPr>
        <w:t>（二）存在的问题</w:t>
      </w:r>
    </w:p>
    <w:p w14:paraId="6C9D18A7">
      <w:pPr>
        <w:topLinePunct/>
        <w:spacing w:line="440" w:lineRule="exact"/>
        <w:ind w:firstLine="525" w:firstLineChars="250"/>
        <w:rPr>
          <w:rFonts w:hint="eastAsia" w:ascii="楷体" w:hAnsi="楷体" w:eastAsia="仿宋_GB2312"/>
          <w:szCs w:val="32"/>
          <w:lang w:eastAsia="zh-CN"/>
        </w:rPr>
      </w:pPr>
      <w:r>
        <w:rPr>
          <w:rFonts w:hint="eastAsia" w:ascii="仿宋_GB2312" w:hAnsi="仿宋" w:eastAsia="仿宋_GB2312"/>
          <w:lang w:eastAsia="zh-CN"/>
        </w:rPr>
        <w:t>目前，项目竣工决算审计尚未完成，决算审定后将按总投资调整年度政府付费</w:t>
      </w:r>
      <w:r>
        <w:rPr>
          <w:rFonts w:hint="eastAsia" w:ascii="楷体" w:hAnsi="楷体" w:eastAsia="楷体"/>
          <w:szCs w:val="32"/>
          <w:lang w:eastAsia="zh-CN"/>
        </w:rPr>
        <w:t>。</w:t>
      </w:r>
    </w:p>
    <w:p w14:paraId="4FD7BCE9">
      <w:pPr>
        <w:topLinePunct/>
        <w:spacing w:line="440" w:lineRule="exact"/>
        <w:ind w:firstLine="525" w:firstLineChars="250"/>
        <w:rPr>
          <w:rFonts w:hint="eastAsia" w:ascii="楷体" w:hAnsi="楷体" w:eastAsia="楷体"/>
          <w:szCs w:val="32"/>
        </w:rPr>
      </w:pPr>
      <w:r>
        <w:rPr>
          <w:rFonts w:hint="eastAsia" w:ascii="楷体" w:hAnsi="楷体" w:eastAsia="楷体"/>
          <w:szCs w:val="32"/>
        </w:rPr>
        <w:t>（三）建议和改进措施</w:t>
      </w:r>
    </w:p>
    <w:p w14:paraId="62C254BE">
      <w:pPr>
        <w:topLinePunct/>
        <w:spacing w:line="440" w:lineRule="exact"/>
        <w:ind w:firstLine="420" w:firstLineChars="200"/>
        <w:rPr>
          <w:rFonts w:hint="eastAsia" w:ascii="仿宋_GB2312" w:hAnsi="仿宋" w:eastAsia="仿宋_GB2312"/>
          <w:lang w:eastAsia="zh-CN"/>
        </w:rPr>
      </w:pPr>
      <w:r>
        <w:rPr>
          <w:rFonts w:hint="eastAsia" w:ascii="仿宋_GB2312" w:hAnsi="仿宋" w:eastAsia="仿宋_GB2312"/>
          <w:lang w:eastAsia="zh-CN"/>
        </w:rPr>
        <w:t>该项目拟列入</w:t>
      </w:r>
      <w:r>
        <w:rPr>
          <w:rFonts w:hint="eastAsia" w:ascii="仿宋_GB2312" w:hAnsi="仿宋" w:eastAsia="仿宋_GB2312"/>
          <w:lang w:val="en-US" w:eastAsia="zh-CN"/>
        </w:rPr>
        <w:t>2024年政府投资项目审计计划，</w:t>
      </w:r>
      <w:r>
        <w:rPr>
          <w:rFonts w:hint="eastAsia" w:ascii="仿宋_GB2312" w:hAnsi="仿宋" w:eastAsia="仿宋_GB2312"/>
          <w:lang w:eastAsia="zh-CN"/>
        </w:rPr>
        <w:t>目前，该项目已委托第三方审计机构完成项目竣工决算初审，项目拟列入</w:t>
      </w:r>
      <w:r>
        <w:rPr>
          <w:rFonts w:hint="eastAsia" w:ascii="仿宋_GB2312" w:hAnsi="仿宋" w:eastAsia="仿宋_GB2312"/>
          <w:lang w:val="en-US" w:eastAsia="zh-CN"/>
        </w:rPr>
        <w:t>2024年政府投资项目审计计划，</w:t>
      </w:r>
      <w:r>
        <w:rPr>
          <w:rFonts w:hint="eastAsia" w:ascii="仿宋_GB2312" w:hAnsi="仿宋" w:eastAsia="仿宋_GB2312"/>
          <w:lang w:eastAsia="zh-CN"/>
        </w:rPr>
        <w:t>计划于年内开展竣工决算审计。</w:t>
      </w:r>
    </w:p>
    <w:p w14:paraId="4176FEF9">
      <w:pPr>
        <w:spacing w:line="440" w:lineRule="exact"/>
        <w:rPr>
          <w:rFonts w:eastAsia="黑体"/>
        </w:rPr>
      </w:pPr>
    </w:p>
    <w:p w14:paraId="0974649E">
      <w:pPr>
        <w:pStyle w:val="2"/>
      </w:pPr>
    </w:p>
    <w:p w14:paraId="6C2141AC">
      <w:pPr>
        <w:spacing w:line="440" w:lineRule="exact"/>
        <w:jc w:val="center"/>
        <w:rPr>
          <w:rFonts w:ascii="方正小标宋_GBK" w:eastAsia="方正小标宋_GBK"/>
        </w:rPr>
      </w:pPr>
      <w:r>
        <w:rPr>
          <w:rFonts w:hint="eastAsia" w:ascii="方正小标宋_GBK" w:eastAsia="方正小标宋_GBK"/>
        </w:rPr>
        <w:t>绩效评价报告正文后附以下佐证材料</w:t>
      </w:r>
    </w:p>
    <w:p w14:paraId="6B120E47">
      <w:pPr>
        <w:spacing w:line="440" w:lineRule="exact"/>
        <w:ind w:left="630" w:hanging="630" w:hangingChars="300"/>
        <w:jc w:val="left"/>
        <w:rPr>
          <w:rFonts w:ascii="仿宋_GB2312" w:hAnsi="仿宋" w:eastAsia="仿宋_GB2312"/>
        </w:rPr>
      </w:pPr>
      <w:r>
        <w:rPr>
          <w:rFonts w:hint="eastAsia" w:ascii="仿宋_GB2312" w:hAnsi="仿宋" w:eastAsia="仿宋_GB2312"/>
        </w:rPr>
        <w:t>1.绩效评价指标体系；</w:t>
      </w:r>
    </w:p>
    <w:p w14:paraId="0DD04141">
      <w:pPr>
        <w:spacing w:line="440" w:lineRule="exact"/>
        <w:ind w:left="630" w:hanging="630" w:hangingChars="300"/>
        <w:jc w:val="left"/>
        <w:rPr>
          <w:rFonts w:ascii="仿宋_GB2312" w:hAnsi="仿宋" w:eastAsia="仿宋_GB2312"/>
        </w:rPr>
      </w:pPr>
      <w:r>
        <w:rPr>
          <w:rFonts w:hint="eastAsia" w:ascii="仿宋_GB2312" w:hAnsi="仿宋" w:eastAsia="仿宋_GB2312"/>
        </w:rPr>
        <w:t>2.基础数据表（进行成本效益分析需采集的数据）；</w:t>
      </w:r>
    </w:p>
    <w:p w14:paraId="59EA3B36">
      <w:pPr>
        <w:spacing w:line="440" w:lineRule="exact"/>
        <w:ind w:left="630" w:hanging="630" w:hangingChars="300"/>
        <w:jc w:val="left"/>
        <w:rPr>
          <w:rFonts w:ascii="仿宋_GB2312" w:hAnsi="仿宋" w:eastAsia="仿宋_GB2312"/>
        </w:rPr>
      </w:pPr>
      <w:r>
        <w:rPr>
          <w:rFonts w:hint="eastAsia" w:ascii="仿宋_GB2312" w:hAnsi="仿宋" w:eastAsia="仿宋_GB2312"/>
        </w:rPr>
        <w:t>3.访谈分析报告；</w:t>
      </w:r>
    </w:p>
    <w:p w14:paraId="47E2F37C">
      <w:pPr>
        <w:spacing w:line="440" w:lineRule="exact"/>
        <w:ind w:left="630" w:hanging="630" w:hangingChars="300"/>
        <w:jc w:val="left"/>
        <w:rPr>
          <w:rFonts w:ascii="仿宋_GB2312" w:hAnsi="仿宋" w:eastAsia="仿宋_GB2312"/>
        </w:rPr>
      </w:pPr>
      <w:r>
        <w:rPr>
          <w:rFonts w:hint="eastAsia" w:ascii="仿宋_GB2312" w:hAnsi="仿宋" w:eastAsia="仿宋_GB2312"/>
        </w:rPr>
        <w:t>4.社会调查问卷分析报告；</w:t>
      </w:r>
    </w:p>
    <w:p w14:paraId="0DD6221C">
      <w:r>
        <w:rPr>
          <w:rFonts w:hint="eastAsia" w:ascii="仿宋_GB2312" w:hAnsi="仿宋" w:eastAsia="仿宋_GB2312"/>
        </w:rPr>
        <w:t>5.①市政府相关规划、决策、批复；②立项申请、批复文件；③绩效目标申报表。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YWYzYzAyMTM5OThiNWRlZjI5MDc2M2ZjMmNkNDEifQ=="/>
  </w:docVars>
  <w:rsids>
    <w:rsidRoot w:val="24F70FEC"/>
    <w:rsid w:val="04DE7181"/>
    <w:rsid w:val="0C83055D"/>
    <w:rsid w:val="11E67A8E"/>
    <w:rsid w:val="1FA255F5"/>
    <w:rsid w:val="20B50339"/>
    <w:rsid w:val="24F70FEC"/>
    <w:rsid w:val="2BDC63F0"/>
    <w:rsid w:val="2F633A45"/>
    <w:rsid w:val="33702884"/>
    <w:rsid w:val="33707D2A"/>
    <w:rsid w:val="3792139B"/>
    <w:rsid w:val="496F027B"/>
    <w:rsid w:val="4B5E24CF"/>
    <w:rsid w:val="5FDF018C"/>
    <w:rsid w:val="63592FA0"/>
    <w:rsid w:val="6C174E9B"/>
    <w:rsid w:val="71430EF4"/>
    <w:rsid w:val="71C0283F"/>
    <w:rsid w:val="74482B97"/>
    <w:rsid w:val="77A9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等线" w:hAnsi="等线" w:eastAsia="等线"/>
      <w:szCs w:val="28"/>
    </w:rPr>
  </w:style>
  <w:style w:type="paragraph" w:customStyle="1" w:styleId="7">
    <w:name w:val="BodyText"/>
    <w:basedOn w:val="1"/>
    <w:next w:val="8"/>
    <w:qFormat/>
    <w:uiPriority w:val="0"/>
    <w:pPr>
      <w:jc w:val="center"/>
    </w:pPr>
    <w:rPr>
      <w:rFonts w:ascii="宋体" w:hAnsi="宋体"/>
      <w:bCs/>
    </w:rPr>
  </w:style>
  <w:style w:type="paragraph" w:customStyle="1" w:styleId="8">
    <w:name w:val="TOC5"/>
    <w:basedOn w:val="1"/>
    <w:next w:val="1"/>
    <w:qFormat/>
    <w:uiPriority w:val="0"/>
    <w:pPr>
      <w:ind w:left="1680" w:leftChars="800"/>
    </w:pPr>
  </w:style>
  <w:style w:type="paragraph" w:customStyle="1" w:styleId="9">
    <w:name w:val="正文 A"/>
    <w:qFormat/>
    <w:uiPriority w:val="99"/>
    <w:pPr>
      <w:spacing w:after="200" w:line="276" w:lineRule="auto"/>
    </w:pPr>
    <w:rPr>
      <w:rFonts w:ascii="Calibri" w:hAnsi="Calibri" w:eastAsia="宋体" w:cs="Calibri"/>
      <w:color w:val="000000"/>
      <w:sz w:val="22"/>
      <w:szCs w:val="22"/>
      <w:u w:val="none" w:color="000000"/>
      <w:lang w:val="en-US" w:eastAsia="zh-CN" w:bidi="ar-SA"/>
    </w:rPr>
  </w:style>
  <w:style w:type="paragraph" w:customStyle="1" w:styleId="10">
    <w:name w:val="TOC 标题1"/>
    <w:basedOn w:val="3"/>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paragraph" w:styleId="11">
    <w:name w:val="No Spacing"/>
    <w:qFormat/>
    <w:uiPriority w:val="1"/>
    <w:pPr>
      <w:widowControl w:val="0"/>
      <w:spacing w:before="0" w:after="0" w:line="240" w:lineRule="auto"/>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10</Pages>
  <Words>5122</Words>
  <Characters>5271</Characters>
  <Lines>0</Lines>
  <Paragraphs>0</Paragraphs>
  <TotalTime>0</TotalTime>
  <ScaleCrop>false</ScaleCrop>
  <LinksUpToDate>false</LinksUpToDate>
  <CharactersWithSpaces>5329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2023-04-03T08:28:00Z</dcterms:created>
  <dc:creator>Administrator</dc:creator>
  <cp:lastModifiedBy>听潮</cp:lastModifiedBy>
  <dcterms:modified xsi:type="dcterms:W3CDTF">2024-12-17T03:28:31Z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0BE619BBC2984C1B9925AC9955E14ECE_12</vt:lpwstr>
  </property>
</Properties>
</file>