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both"/>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附件2-2</w:t>
      </w:r>
    </w:p>
    <w:p>
      <w:pPr>
        <w:snapToGrid w:val="0"/>
        <w:spacing w:line="570" w:lineRule="exact"/>
        <w:jc w:val="center"/>
        <w:rPr>
          <w:rFonts w:hint="eastAsia" w:ascii="方正小标宋简体" w:hAnsi="华文中宋" w:eastAsia="方正小标宋简体"/>
          <w:spacing w:val="14"/>
          <w:sz w:val="36"/>
          <w:szCs w:val="36"/>
        </w:rPr>
      </w:pPr>
      <w:r>
        <w:rPr>
          <w:rFonts w:hint="eastAsia" w:ascii="方正小标宋简体" w:eastAsia="方正小标宋简体"/>
          <w:sz w:val="36"/>
          <w:szCs w:val="36"/>
          <w:lang w:eastAsia="zh-CN"/>
        </w:rPr>
        <w:t>昆明市盘龙区综合行政执法局</w:t>
      </w:r>
      <w:r>
        <w:rPr>
          <w:rFonts w:hint="eastAsia" w:ascii="方正小标宋简体" w:eastAsia="方正小标宋简体"/>
          <w:sz w:val="36"/>
          <w:szCs w:val="36"/>
          <w:lang w:val="en-US" w:eastAsia="zh-CN"/>
        </w:rPr>
        <w:t>2025</w:t>
      </w:r>
      <w:r>
        <w:rPr>
          <w:rFonts w:hint="eastAsia" w:ascii="方正小标宋简体" w:eastAsia="方正小标宋简体"/>
          <w:sz w:val="36"/>
          <w:szCs w:val="36"/>
        </w:rPr>
        <w:t>年</w:t>
      </w:r>
      <w:r>
        <w:rPr>
          <w:rFonts w:hint="eastAsia" w:ascii="方正小标宋简体" w:eastAsia="方正小标宋简体"/>
          <w:sz w:val="36"/>
          <w:szCs w:val="36"/>
          <w:lang w:eastAsia="zh-CN"/>
        </w:rPr>
        <w:t>盘龙区</w:t>
      </w:r>
      <w:r>
        <w:rPr>
          <w:rFonts w:hint="eastAsia" w:ascii="方正小标宋简体" w:hAnsi="华文中宋" w:eastAsia="方正小标宋简体"/>
          <w:spacing w:val="14"/>
          <w:sz w:val="36"/>
          <w:szCs w:val="36"/>
          <w:lang w:eastAsia="zh-CN"/>
        </w:rPr>
        <w:t>环卫一体化</w:t>
      </w:r>
      <w:r>
        <w:rPr>
          <w:rFonts w:hint="eastAsia" w:ascii="方正小标宋简体" w:hAnsi="华文中宋" w:eastAsia="方正小标宋简体"/>
          <w:spacing w:val="14"/>
          <w:sz w:val="36"/>
          <w:szCs w:val="36"/>
          <w:lang w:val="en-US" w:eastAsia="zh-CN"/>
        </w:rPr>
        <w:t>PPP</w:t>
      </w:r>
      <w:r>
        <w:rPr>
          <w:rFonts w:hint="eastAsia" w:ascii="方正小标宋简体" w:hAnsi="华文中宋" w:eastAsia="方正小标宋简体"/>
          <w:spacing w:val="14"/>
          <w:sz w:val="36"/>
          <w:szCs w:val="36"/>
        </w:rPr>
        <w:t>项目</w:t>
      </w:r>
    </w:p>
    <w:p>
      <w:pPr>
        <w:snapToGrid w:val="0"/>
        <w:spacing w:line="570" w:lineRule="exact"/>
        <w:jc w:val="center"/>
        <w:rPr>
          <w:rFonts w:hint="eastAsia" w:ascii="方正小标宋简体" w:hAnsi="华文中宋" w:eastAsia="方正小标宋简体"/>
          <w:spacing w:val="14"/>
          <w:sz w:val="44"/>
          <w:szCs w:val="44"/>
        </w:rPr>
      </w:pPr>
    </w:p>
    <w:p>
      <w:pPr>
        <w:widowControl/>
        <w:numPr>
          <w:ilvl w:val="0"/>
          <w:numId w:val="1"/>
        </w:numPr>
        <w:ind w:firstLine="600" w:firstLineChars="200"/>
        <w:jc w:val="left"/>
        <w:rPr>
          <w:rFonts w:hint="eastAsia" w:ascii="黑体" w:hAnsi="黑体" w:eastAsia="黑体"/>
          <w:kern w:val="0"/>
          <w:sz w:val="30"/>
          <w:szCs w:val="30"/>
        </w:rPr>
      </w:pPr>
      <w:r>
        <w:rPr>
          <w:rFonts w:hint="eastAsia" w:ascii="黑体" w:hAnsi="黑体" w:eastAsia="黑体"/>
          <w:kern w:val="0"/>
          <w:sz w:val="30"/>
          <w:szCs w:val="30"/>
        </w:rPr>
        <w:t>项目名称</w:t>
      </w:r>
    </w:p>
    <w:p>
      <w:pPr>
        <w:widowControl/>
        <w:ind w:firstLine="600" w:firstLineChars="200"/>
        <w:jc w:val="left"/>
        <w:rPr>
          <w:rFonts w:eastAsia="仿宋_GB2312"/>
          <w:kern w:val="0"/>
          <w:sz w:val="30"/>
          <w:szCs w:val="30"/>
        </w:rPr>
      </w:pPr>
      <w:r>
        <w:rPr>
          <w:rFonts w:hint="eastAsia" w:eastAsia="仿宋_GB2312"/>
          <w:kern w:val="0"/>
          <w:sz w:val="30"/>
          <w:szCs w:val="30"/>
          <w:lang w:eastAsia="zh-CN"/>
        </w:rPr>
        <w:t>昆明市</w:t>
      </w:r>
      <w:r>
        <w:rPr>
          <w:rFonts w:hint="eastAsia" w:eastAsia="仿宋_GB2312"/>
          <w:kern w:val="0"/>
          <w:sz w:val="30"/>
          <w:szCs w:val="30"/>
        </w:rPr>
        <w:t>盘龙区环卫一体化</w:t>
      </w:r>
      <w:r>
        <w:rPr>
          <w:rFonts w:hint="eastAsia" w:eastAsia="仿宋_GB2312"/>
          <w:kern w:val="0"/>
          <w:sz w:val="30"/>
          <w:szCs w:val="30"/>
          <w:lang w:eastAsia="zh-CN"/>
        </w:rPr>
        <w:t>服务</w:t>
      </w:r>
      <w:r>
        <w:rPr>
          <w:rFonts w:hint="eastAsia" w:eastAsia="仿宋_GB2312"/>
          <w:kern w:val="0"/>
          <w:sz w:val="30"/>
          <w:szCs w:val="30"/>
        </w:rPr>
        <w:t>PPP项目</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立项依据</w:t>
      </w:r>
    </w:p>
    <w:p>
      <w:pPr>
        <w:widowControl/>
        <w:ind w:firstLine="640" w:firstLineChars="200"/>
        <w:jc w:val="left"/>
        <w:rPr>
          <w:rFonts w:eastAsia="仿宋_GB2312"/>
          <w:kern w:val="0"/>
          <w:sz w:val="30"/>
          <w:szCs w:val="30"/>
        </w:rPr>
      </w:pPr>
      <w:r>
        <w:rPr>
          <w:rFonts w:hint="eastAsia" w:ascii="Times New Roman" w:hAnsi="Times New Roman" w:eastAsia="仿宋_GB2312" w:cs="Times New Roman"/>
          <w:kern w:val="3"/>
          <w:sz w:val="32"/>
          <w:szCs w:val="32"/>
        </w:rPr>
        <w:t>昆明市盘龙区第十五届人民政府第71次常务会、中共盘龙区十一届区委第2次常委会同意盘龙区环卫一体化市场运作。</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项目实施单位</w:t>
      </w:r>
    </w:p>
    <w:p>
      <w:pPr>
        <w:widowControl/>
        <w:ind w:firstLine="600" w:firstLineChars="200"/>
        <w:jc w:val="left"/>
        <w:rPr>
          <w:rFonts w:hint="eastAsia" w:eastAsia="仿宋_GB2312"/>
          <w:kern w:val="0"/>
          <w:sz w:val="30"/>
          <w:szCs w:val="30"/>
        </w:rPr>
      </w:pPr>
      <w:r>
        <w:rPr>
          <w:rFonts w:hint="eastAsia" w:eastAsia="仿宋_GB2312"/>
          <w:kern w:val="0"/>
          <w:sz w:val="30"/>
          <w:szCs w:val="30"/>
        </w:rPr>
        <w:t>单位名称：</w:t>
      </w:r>
      <w:r>
        <w:rPr>
          <w:rFonts w:hint="eastAsia" w:eastAsia="仿宋_GB2312"/>
          <w:kern w:val="0"/>
          <w:sz w:val="30"/>
          <w:szCs w:val="30"/>
          <w:lang w:eastAsia="zh-CN"/>
        </w:rPr>
        <w:t>昆明市盘龙区综合行政执法局</w:t>
      </w:r>
    </w:p>
    <w:p>
      <w:pPr>
        <w:widowControl/>
        <w:ind w:firstLine="600" w:firstLineChars="200"/>
        <w:jc w:val="left"/>
        <w:rPr>
          <w:rFonts w:hint="eastAsia" w:eastAsia="仿宋_GB2312"/>
          <w:kern w:val="0"/>
          <w:sz w:val="30"/>
          <w:szCs w:val="30"/>
        </w:rPr>
      </w:pPr>
      <w:r>
        <w:rPr>
          <w:rFonts w:hint="eastAsia" w:eastAsia="仿宋_GB2312"/>
          <w:kern w:val="0"/>
          <w:sz w:val="30"/>
          <w:szCs w:val="30"/>
        </w:rPr>
        <w:t>组织机构代码：11530103741487215Y</w:t>
      </w:r>
    </w:p>
    <w:p>
      <w:pPr>
        <w:widowControl/>
        <w:ind w:firstLine="600" w:firstLineChars="200"/>
        <w:jc w:val="left"/>
        <w:rPr>
          <w:rFonts w:hint="eastAsia" w:eastAsia="仿宋_GB2312"/>
          <w:kern w:val="0"/>
          <w:sz w:val="30"/>
          <w:szCs w:val="30"/>
        </w:rPr>
      </w:pPr>
      <w:r>
        <w:rPr>
          <w:rFonts w:hint="eastAsia" w:eastAsia="仿宋_GB2312"/>
          <w:kern w:val="0"/>
          <w:sz w:val="30"/>
          <w:szCs w:val="30"/>
        </w:rPr>
        <w:t>地址：昆明市盘龙区新迎小区文汇巷大树营市政小区C组团10-2幢</w:t>
      </w:r>
    </w:p>
    <w:p>
      <w:pPr>
        <w:widowControl/>
        <w:ind w:firstLine="600" w:firstLineChars="200"/>
        <w:jc w:val="left"/>
        <w:rPr>
          <w:rFonts w:hint="eastAsia" w:eastAsia="仿宋_GB2312"/>
          <w:kern w:val="0"/>
          <w:sz w:val="30"/>
          <w:szCs w:val="30"/>
        </w:rPr>
      </w:pPr>
      <w:r>
        <w:rPr>
          <w:rFonts w:hint="eastAsia" w:eastAsia="仿宋_GB2312"/>
          <w:kern w:val="0"/>
          <w:sz w:val="30"/>
          <w:szCs w:val="30"/>
        </w:rPr>
        <w:t>联系电话：63352835</w:t>
      </w:r>
    </w:p>
    <w:p>
      <w:pPr>
        <w:widowControl/>
        <w:ind w:firstLine="600" w:firstLineChars="200"/>
        <w:jc w:val="left"/>
        <w:rPr>
          <w:rFonts w:hint="eastAsia" w:eastAsia="仿宋_GB2312"/>
          <w:kern w:val="0"/>
          <w:sz w:val="30"/>
          <w:szCs w:val="30"/>
          <w:lang w:eastAsia="zh-CN"/>
        </w:rPr>
      </w:pPr>
      <w:r>
        <w:rPr>
          <w:rFonts w:hint="eastAsia" w:eastAsia="仿宋_GB2312"/>
          <w:kern w:val="0"/>
          <w:sz w:val="30"/>
          <w:szCs w:val="30"/>
        </w:rPr>
        <w:t>法人代表：</w:t>
      </w:r>
      <w:r>
        <w:rPr>
          <w:rFonts w:hint="eastAsia" w:eastAsia="仿宋_GB2312"/>
          <w:kern w:val="0"/>
          <w:sz w:val="30"/>
          <w:szCs w:val="30"/>
          <w:lang w:eastAsia="zh-CN"/>
        </w:rPr>
        <w:t>李猛</w:t>
      </w:r>
    </w:p>
    <w:p>
      <w:pPr>
        <w:widowControl/>
        <w:ind w:firstLine="600" w:firstLineChars="200"/>
        <w:jc w:val="left"/>
        <w:rPr>
          <w:rFonts w:hint="eastAsia" w:eastAsia="仿宋_GB2312"/>
          <w:kern w:val="0"/>
          <w:sz w:val="30"/>
          <w:szCs w:val="30"/>
          <w:lang w:eastAsia="zh-CN"/>
        </w:rPr>
      </w:pPr>
      <w:r>
        <w:rPr>
          <w:rFonts w:hint="eastAsia" w:eastAsia="仿宋_GB2312"/>
          <w:kern w:val="0"/>
          <w:sz w:val="30"/>
          <w:szCs w:val="30"/>
        </w:rPr>
        <w:t>经费来源：</w:t>
      </w:r>
      <w:r>
        <w:rPr>
          <w:rFonts w:hint="eastAsia" w:eastAsia="仿宋_GB2312"/>
          <w:kern w:val="0"/>
          <w:sz w:val="30"/>
          <w:szCs w:val="30"/>
          <w:lang w:eastAsia="zh-CN"/>
        </w:rPr>
        <w:t>政府付费</w:t>
      </w:r>
    </w:p>
    <w:p>
      <w:pPr>
        <w:widowControl/>
        <w:ind w:firstLine="600" w:firstLineChars="200"/>
        <w:jc w:val="left"/>
        <w:rPr>
          <w:rFonts w:hint="eastAsia" w:eastAsia="仿宋_GB2312"/>
          <w:kern w:val="0"/>
          <w:sz w:val="30"/>
          <w:szCs w:val="30"/>
          <w:lang w:eastAsia="zh-CN"/>
        </w:rPr>
      </w:pPr>
      <w:r>
        <w:rPr>
          <w:rFonts w:hint="eastAsia" w:eastAsia="仿宋_GB2312"/>
          <w:kern w:val="0"/>
          <w:sz w:val="30"/>
          <w:szCs w:val="30"/>
          <w:lang w:eastAsia="zh-CN"/>
        </w:rPr>
        <w:t>单位</w:t>
      </w:r>
      <w:r>
        <w:rPr>
          <w:rFonts w:hint="eastAsia" w:eastAsia="仿宋_GB2312"/>
          <w:kern w:val="0"/>
          <w:sz w:val="30"/>
          <w:szCs w:val="30"/>
        </w:rPr>
        <w:t>概况：</w:t>
      </w:r>
      <w:r>
        <w:rPr>
          <w:rFonts w:hint="eastAsia" w:ascii="Times New Roman" w:hAnsi="Times New Roman" w:eastAsia="仿宋_GB2312"/>
          <w:sz w:val="32"/>
          <w:szCs w:val="32"/>
        </w:rPr>
        <w:t>负责拟订盘龙区城市管理、综合行政执法及城市园林绿化发展战略、中长期规划，经批准后组织实施</w:t>
      </w:r>
      <w:r>
        <w:rPr>
          <w:rFonts w:hint="eastAsia" w:eastAsia="仿宋_GB2312"/>
          <w:sz w:val="32"/>
          <w:szCs w:val="32"/>
          <w:lang w:eastAsia="zh-CN"/>
        </w:rPr>
        <w:t>。</w:t>
      </w:r>
      <w:r>
        <w:rPr>
          <w:rFonts w:hint="eastAsia" w:ascii="Times New Roman" w:hAnsi="Times New Roman" w:eastAsia="仿宋_GB2312"/>
          <w:sz w:val="32"/>
          <w:szCs w:val="32"/>
        </w:rPr>
        <w:t>负责对全区城市管理全行业进行指导、业务培训、协调服务、监督检查、督察督办和考核评比的相关工作。负责相对集中行使市容环境卫生管理、城市规划、住房和城乡建设管理、城市园林绿化管理方面法律、法规、规章规定的行政处罚权</w:t>
      </w:r>
      <w:r>
        <w:rPr>
          <w:rFonts w:hint="eastAsia" w:eastAsia="仿宋_GB2312"/>
          <w:sz w:val="32"/>
          <w:szCs w:val="32"/>
          <w:lang w:eastAsia="zh-CN"/>
        </w:rPr>
        <w:t>等。</w:t>
      </w:r>
      <w:bookmarkStart w:id="0" w:name="_GoBack"/>
      <w:bookmarkEnd w:id="0"/>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项目基本概况</w:t>
      </w:r>
    </w:p>
    <w:p>
      <w:pPr>
        <w:spacing w:line="360" w:lineRule="auto"/>
        <w:ind w:firstLine="640" w:firstLineChars="200"/>
        <w:rPr>
          <w:rFonts w:eastAsia="仿宋_GB2312"/>
          <w:kern w:val="0"/>
          <w:sz w:val="30"/>
          <w:szCs w:val="30"/>
        </w:rPr>
      </w:pPr>
      <w:r>
        <w:rPr>
          <w:rFonts w:hint="eastAsia" w:ascii="仿宋_GB2312" w:hAnsi="仿宋_GB2312" w:eastAsia="仿宋_GB2312" w:cs="仿宋_GB2312"/>
          <w:sz w:val="32"/>
          <w:szCs w:val="32"/>
        </w:rPr>
        <w:t>为深入贯彻落实全国城市环卫保洁工作现场会及《云南省住房城乡建设厅关于深入开展“学习中卫经验，清洁城市环境”活动的实施意见》文件精神,进一步规范城市管理、提升城市品质，实现环卫工作的市场化、专业化、机械化、精细化和常态化，着力破解环卫工作管干不分离、多头管理、推诿扯皮等难题，积极创新，深化环卫体制改革，2016年11月在全市率先引进先进环卫一体化作业理念和模式，实施了全省、全市首个综合性环卫一体化PPP项目。推行环卫一体化运作，符合国家相关政策要求，实现了环卫工作“管、干”分离，让专业的人做专业的事。在深入了解学习环卫一体化PPP运作模式的特点、标准和管理方法后，结合盘龙实际，按照国家PPP项目招选相关程序要求，以政府采购方式依规招选北京环境卫生工程集团有限公司作为社会投资人，与区属国有企业云南盘宸环卫公司合资成立了“云南京环盘宸环境资源管理有限公司”，建立起一套高标准作业模式，服务期限15年。</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项目实施内容</w:t>
      </w:r>
    </w:p>
    <w:p>
      <w:pPr>
        <w:widowControl/>
        <w:spacing w:line="600" w:lineRule="exact"/>
        <w:ind w:firstLine="640" w:firstLineChars="200"/>
        <w:rPr>
          <w:rFonts w:ascii="Times New Roman" w:hAnsi="Times New Roman" w:eastAsia="仿宋_GB2312" w:cs="Times New Roman"/>
          <w:kern w:val="3"/>
          <w:sz w:val="32"/>
          <w:szCs w:val="32"/>
        </w:rPr>
      </w:pPr>
      <w:r>
        <w:rPr>
          <w:rFonts w:hint="eastAsia" w:ascii="Times New Roman" w:hAnsi="Times New Roman" w:eastAsia="仿宋_GB2312" w:cs="Times New Roman"/>
          <w:kern w:val="3"/>
          <w:sz w:val="32"/>
          <w:szCs w:val="32"/>
          <w:lang w:eastAsia="zh-CN"/>
        </w:rPr>
        <w:t>（</w:t>
      </w:r>
      <w:r>
        <w:rPr>
          <w:rFonts w:hint="eastAsia" w:ascii="Times New Roman" w:hAnsi="Times New Roman" w:eastAsia="仿宋_GB2312" w:cs="Times New Roman"/>
          <w:kern w:val="3"/>
          <w:sz w:val="32"/>
          <w:szCs w:val="32"/>
          <w:lang w:val="en-US" w:eastAsia="zh-CN"/>
        </w:rPr>
        <w:t>1</w:t>
      </w:r>
      <w:r>
        <w:rPr>
          <w:rFonts w:hint="eastAsia" w:ascii="Times New Roman" w:hAnsi="Times New Roman" w:eastAsia="仿宋_GB2312" w:cs="Times New Roman"/>
          <w:kern w:val="3"/>
          <w:sz w:val="32"/>
          <w:szCs w:val="32"/>
          <w:lang w:eastAsia="zh-CN"/>
        </w:rPr>
        <w:t>）</w:t>
      </w:r>
      <w:r>
        <w:rPr>
          <w:rFonts w:hint="eastAsia" w:ascii="Times New Roman" w:hAnsi="Times New Roman" w:eastAsia="仿宋_GB2312" w:cs="Times New Roman"/>
          <w:kern w:val="3"/>
          <w:sz w:val="32"/>
          <w:szCs w:val="32"/>
        </w:rPr>
        <w:t>道路清扫保洁。对纳入环保范围内的道路及人行道、桥梁、人行天桥、公共广场、护栏等清扫保洁，根据实际道路清扫保洁采取“人机结合”；对环卫设施（果皮箱、垃圾桶等）进行清洗保洁和日常的维护保养工作。</w:t>
      </w:r>
    </w:p>
    <w:p>
      <w:pPr>
        <w:widowControl/>
        <w:spacing w:line="600" w:lineRule="exact"/>
        <w:ind w:firstLine="640" w:firstLineChars="200"/>
        <w:rPr>
          <w:rFonts w:ascii="Times New Roman" w:hAnsi="Times New Roman" w:eastAsia="仿宋_GB2312" w:cs="Times New Roman"/>
          <w:kern w:val="3"/>
          <w:sz w:val="32"/>
          <w:szCs w:val="32"/>
        </w:rPr>
      </w:pPr>
      <w:r>
        <w:rPr>
          <w:rFonts w:hint="eastAsia" w:ascii="Times New Roman" w:hAnsi="Times New Roman" w:eastAsia="仿宋_GB2312" w:cs="Times New Roman"/>
          <w:kern w:val="3"/>
          <w:sz w:val="32"/>
          <w:szCs w:val="32"/>
        </w:rPr>
        <w:t>（2）河道清扫保洁。对纳入环保范围内的河岸、河床、河面的垃圾、地笼网、淤泥、杂草、漂浮物、动物死尸等进行清理或打捞。</w:t>
      </w:r>
    </w:p>
    <w:p>
      <w:pPr>
        <w:widowControl/>
        <w:spacing w:line="600" w:lineRule="exact"/>
        <w:ind w:firstLine="640" w:firstLineChars="200"/>
        <w:rPr>
          <w:rFonts w:ascii="Times New Roman" w:hAnsi="Times New Roman" w:eastAsia="仿宋_GB2312" w:cs="Times New Roman"/>
          <w:kern w:val="3"/>
          <w:sz w:val="32"/>
          <w:szCs w:val="32"/>
        </w:rPr>
      </w:pPr>
      <w:r>
        <w:rPr>
          <w:rFonts w:hint="eastAsia" w:ascii="Times New Roman" w:hAnsi="Times New Roman" w:eastAsia="仿宋_GB2312" w:cs="Times New Roman"/>
          <w:kern w:val="3"/>
          <w:sz w:val="32"/>
          <w:szCs w:val="32"/>
        </w:rPr>
        <w:t>（3）直管公厕维护管理。对11</w:t>
      </w:r>
      <w:r>
        <w:rPr>
          <w:rFonts w:hint="eastAsia" w:ascii="Times New Roman" w:hAnsi="Times New Roman" w:eastAsia="仿宋_GB2312" w:cs="Times New Roman"/>
          <w:kern w:val="3"/>
          <w:sz w:val="32"/>
          <w:szCs w:val="32"/>
          <w:lang w:val="en-US" w:eastAsia="zh-CN"/>
        </w:rPr>
        <w:t>3</w:t>
      </w:r>
      <w:r>
        <w:rPr>
          <w:rFonts w:hint="eastAsia" w:ascii="Times New Roman" w:hAnsi="Times New Roman" w:eastAsia="仿宋_GB2312" w:cs="Times New Roman"/>
          <w:kern w:val="3"/>
          <w:sz w:val="32"/>
          <w:szCs w:val="32"/>
        </w:rPr>
        <w:t>座直管公厕进行墙面、天花板、门窗和隔离板灰尘清扫；地面无积水处理；蹲位的垃圾及粪便、污物、管道清理打扫；苍蝇滋生季节，定时喷洒灭蚊药物等工作。</w:t>
      </w:r>
    </w:p>
    <w:p>
      <w:pPr>
        <w:widowControl/>
        <w:spacing w:line="600" w:lineRule="exact"/>
        <w:ind w:firstLine="640" w:firstLineChars="200"/>
        <w:rPr>
          <w:rFonts w:ascii="Times New Roman" w:hAnsi="Times New Roman" w:eastAsia="仿宋_GB2312" w:cs="Times New Roman"/>
          <w:kern w:val="3"/>
          <w:sz w:val="32"/>
          <w:szCs w:val="32"/>
        </w:rPr>
      </w:pPr>
      <w:r>
        <w:rPr>
          <w:rFonts w:hint="eastAsia" w:ascii="Times New Roman" w:hAnsi="Times New Roman" w:eastAsia="仿宋_GB2312" w:cs="Times New Roman"/>
          <w:kern w:val="3"/>
          <w:sz w:val="32"/>
          <w:szCs w:val="32"/>
        </w:rPr>
        <w:t>（4）垃圾收运处置。对辖区内主要街道和小街小巷、代运单位垃圾袋装收集整理，采用大型垃圾压缩车的形式对收集的生活垃圾进行直接压缩处理，然后直接运往垃圾处理</w:t>
      </w:r>
      <w:r>
        <w:rPr>
          <w:rFonts w:hint="eastAsia" w:ascii="Times New Roman" w:hAnsi="Times New Roman" w:eastAsia="仿宋_GB2312" w:cs="Times New Roman"/>
          <w:kern w:val="3"/>
          <w:sz w:val="32"/>
          <w:szCs w:val="32"/>
          <w:lang w:eastAsia="zh-CN"/>
        </w:rPr>
        <w:t>焚烧厂进行处置</w:t>
      </w:r>
      <w:r>
        <w:rPr>
          <w:rFonts w:hint="eastAsia" w:ascii="Times New Roman" w:hAnsi="Times New Roman" w:eastAsia="仿宋_GB2312" w:cs="Times New Roman"/>
          <w:kern w:val="3"/>
          <w:sz w:val="32"/>
          <w:szCs w:val="32"/>
        </w:rPr>
        <w:t>。</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资金安排情况</w:t>
      </w:r>
    </w:p>
    <w:p>
      <w:pPr>
        <w:widowControl/>
        <w:ind w:firstLine="640" w:firstLineChars="200"/>
        <w:jc w:val="left"/>
        <w:rPr>
          <w:rFonts w:hint="eastAsia" w:ascii="黑体" w:hAnsi="黑体" w:eastAsia="黑体" w:cs="黑体"/>
          <w:kern w:val="0"/>
          <w:sz w:val="30"/>
          <w:szCs w:val="30"/>
        </w:rPr>
      </w:pPr>
      <w:r>
        <w:rPr>
          <w:rFonts w:hint="eastAsia" w:ascii="Times New Roman" w:hAnsi="Times New Roman" w:eastAsia="仿宋_GB2312" w:cs="Times New Roman"/>
          <w:kern w:val="3"/>
          <w:sz w:val="32"/>
          <w:szCs w:val="32"/>
        </w:rPr>
        <w:t>根据区委11届2次、3次常委会，区政府15届71次、74次常务会议研究审定的《盘龙区环卫一体化运作实施方案》、《盘龙区环卫一体化PPP项目实施方案》精神，在全区分为两个阶段实施环卫一体化工作，从2019年1月1日起实施环卫一体化第二阶段。结合招标中标单价进行测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环卫一体化</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eastAsia="zh-CN"/>
        </w:rPr>
        <w:t>经费</w:t>
      </w:r>
      <w:r>
        <w:rPr>
          <w:rFonts w:hint="eastAsia" w:ascii="仿宋_GB2312" w:hAnsi="仿宋_GB2312" w:eastAsia="仿宋_GB2312" w:cs="仿宋_GB2312"/>
          <w:sz w:val="32"/>
          <w:szCs w:val="32"/>
          <w:lang w:val="en-US" w:eastAsia="zh-CN"/>
        </w:rPr>
        <w:t xml:space="preserve">217700617.51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其中：环卫清扫保洁经费129585958.24元，河道内垃圾打捞及外运经费1617013.43元</w:t>
      </w:r>
      <w:r>
        <w:rPr>
          <w:rFonts w:hint="eastAsia" w:ascii="仿宋_GB2312" w:hAnsi="仿宋_GB2312" w:eastAsia="仿宋_GB2312" w:cs="仿宋_GB2312"/>
          <w:sz w:val="32"/>
          <w:szCs w:val="32"/>
          <w:lang w:eastAsia="zh-CN"/>
        </w:rPr>
        <w:t>，直管公厕维护管理经费13560000.00元，垃圾收运处置经72937645.83元。</w:t>
      </w:r>
      <w:r>
        <w:rPr>
          <w:rFonts w:hint="eastAsia" w:ascii="仿宋_GB2312" w:hAnsi="仿宋_GB2312" w:eastAsia="仿宋_GB2312" w:cs="仿宋_GB2312"/>
          <w:sz w:val="32"/>
          <w:szCs w:val="32"/>
          <w:lang w:val="en-US" w:eastAsia="zh-CN"/>
        </w:rPr>
        <w:t>2025年财政安排经费为59865000元。</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项目实施计划</w:t>
      </w:r>
    </w:p>
    <w:p>
      <w:pPr>
        <w:ind w:firstLine="640" w:firstLineChars="200"/>
        <w:rPr>
          <w:rFonts w:hint="eastAsia" w:ascii="黑体" w:hAnsi="黑体" w:eastAsia="黑体" w:cs="黑体"/>
          <w:kern w:val="0"/>
          <w:sz w:val="30"/>
          <w:szCs w:val="30"/>
        </w:rPr>
      </w:pPr>
      <w:r>
        <w:rPr>
          <w:rFonts w:hint="eastAsia" w:ascii="仿宋_GB2312" w:hAnsi="仿宋_GB2312" w:eastAsia="仿宋_GB2312" w:cs="仿宋_GB2312"/>
          <w:sz w:val="32"/>
          <w:szCs w:val="32"/>
        </w:rPr>
        <w:t>本项目由</w:t>
      </w:r>
      <w:r>
        <w:rPr>
          <w:rFonts w:hint="eastAsia" w:ascii="仿宋_GB2312" w:hAnsi="仿宋_GB2312" w:eastAsia="仿宋_GB2312" w:cs="仿宋_GB2312"/>
          <w:sz w:val="32"/>
          <w:szCs w:val="32"/>
          <w:lang w:eastAsia="zh-CN"/>
        </w:rPr>
        <w:t>昆明市盘龙区综合行政执法局</w:t>
      </w:r>
      <w:r>
        <w:rPr>
          <w:rFonts w:hint="eastAsia" w:ascii="仿宋_GB2312" w:hAnsi="仿宋_GB2312" w:eastAsia="仿宋_GB2312" w:cs="仿宋_GB2312"/>
          <w:sz w:val="32"/>
          <w:szCs w:val="32"/>
        </w:rPr>
        <w:t>组织实施，包括前期工作及项目可行性分析、项目实施过程、项目验收及项目绩效评价的组织实施。盘龙区环卫一体化运行后，组建了20人的专项考核组，专门负责环卫一体化道理清扫保洁的考核、检查、监督工作。将考核人员定人、定点、定位，根据不同的考核要求对道路清扫作业进行监督检查，实现全区域、无死角的网格化考核机制，做到考核标准精细化、考核奖惩透明化、考核力度最大化，建立全区域、无死角的网格化考核机制。</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项目实施成效</w:t>
      </w:r>
    </w:p>
    <w:p>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（一）项目完成情况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根据签订的《昆明市盘龙区环卫一体化服务项目PPP合同》，本项目合同期限为15年，其中：</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第一阶段：自2016年11月11日-2018年12月31日</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第二阶段：自2019年1月1日-2031年11月10日</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环卫一体化</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eastAsia="zh-CN"/>
        </w:rPr>
        <w:t>经费</w:t>
      </w:r>
      <w:r>
        <w:rPr>
          <w:rFonts w:hint="eastAsia" w:ascii="仿宋_GB2312" w:hAnsi="仿宋_GB2312" w:eastAsia="仿宋_GB2312" w:cs="仿宋_GB2312"/>
          <w:sz w:val="32"/>
          <w:szCs w:val="32"/>
          <w:lang w:val="en-US" w:eastAsia="zh-CN"/>
        </w:rPr>
        <w:t xml:space="preserve">217,700,617.51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其中：环卫清扫保洁经费129,585,958.24元，河道内垃圾打捞及外运经费1,617,013.43元</w:t>
      </w:r>
      <w:r>
        <w:rPr>
          <w:rFonts w:hint="eastAsia" w:ascii="仿宋_GB2312" w:hAnsi="仿宋_GB2312" w:eastAsia="仿宋_GB2312" w:cs="仿宋_GB2312"/>
          <w:sz w:val="32"/>
          <w:szCs w:val="32"/>
          <w:lang w:eastAsia="zh-CN"/>
        </w:rPr>
        <w:t>，直管公厕维护管理经费13,560,000.00元，垃圾收运处置经72,937,645.83元。</w:t>
      </w:r>
      <w:r>
        <w:rPr>
          <w:rFonts w:hint="eastAsia" w:ascii="仿宋_GB2312" w:hAnsi="仿宋_GB2312" w:eastAsia="仿宋_GB2312" w:cs="仿宋_GB2312"/>
          <w:sz w:val="32"/>
          <w:szCs w:val="32"/>
          <w:lang w:val="en-US" w:eastAsia="zh-CN"/>
        </w:rPr>
        <w:t>2025年财政安排经费为59865000元。</w:t>
      </w:r>
    </w:p>
    <w:p>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（二）资金支付情况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严格按照区财政局核拨的项目经费、相关财务制度、任务量及进展情况，每月根据考核情况拨付全区环卫一体化PPP项目运行经费至云南京环盘宸公司，</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3月20日，2025年预算经费实际到位经费29932500元，已拨付经费29932500元</w:t>
      </w:r>
      <w:r>
        <w:rPr>
          <w:rFonts w:hint="eastAsia" w:ascii="仿宋_GB2312" w:hAnsi="仿宋_GB2312" w:eastAsia="仿宋_GB2312" w:cs="仿宋_GB2312"/>
          <w:color w:val="auto"/>
          <w:sz w:val="32"/>
          <w:szCs w:val="32"/>
        </w:rPr>
        <w:t>。</w:t>
      </w:r>
    </w:p>
    <w:p>
      <w:pPr>
        <w:spacing w:line="360" w:lineRule="auto"/>
        <w:ind w:firstLine="643" w:firstLineChars="20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（三）实施成效</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我区环卫一体化PPP项目，自</w:t>
      </w:r>
      <w:r>
        <w:rPr>
          <w:rFonts w:hint="eastAsia" w:ascii="仿宋_GB2312" w:hAnsi="仿宋_GB2312" w:eastAsia="仿宋_GB2312" w:cs="仿宋_GB2312"/>
          <w:sz w:val="32"/>
          <w:szCs w:val="32"/>
          <w:lang w:val="en-US" w:eastAsia="zh-CN"/>
        </w:rPr>
        <w:t>2016年11月10日正式实施，于2019年1月1日实施</w:t>
      </w:r>
      <w:r>
        <w:rPr>
          <w:rFonts w:hint="eastAsia" w:ascii="仿宋_GB2312" w:hAnsi="仿宋_GB2312" w:eastAsia="仿宋_GB2312" w:cs="仿宋_GB2312"/>
          <w:color w:val="auto"/>
          <w:sz w:val="32"/>
          <w:szCs w:val="32"/>
          <w:lang w:val="en-US" w:eastAsia="zh-CN"/>
        </w:rPr>
        <w:t>第二阶段，主城区保洁面积已全部纳入环卫一体化PPP项目，由项目公司负责清扫保洁、河道打捞、垃圾清运及公厕维护管养等工作。</w:t>
      </w:r>
    </w:p>
    <w:p>
      <w:pPr>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改变</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过去道路等级标准较多的现状，将全区道路统一划分为一、二、三、四级道路标准，既便于检查考核也便于清扫作业。在原有机械化作业基础上，大幅提升机械化作业率，</w:t>
      </w:r>
      <w:r>
        <w:rPr>
          <w:rFonts w:hint="eastAsia" w:ascii="仿宋_GB2312" w:hAnsi="仿宋_GB2312" w:eastAsia="仿宋_GB2312" w:cs="仿宋_GB2312"/>
          <w:sz w:val="32"/>
          <w:szCs w:val="32"/>
          <w:lang w:eastAsia="zh-CN"/>
        </w:rPr>
        <w:t>环卫一体化实施以来，</w:t>
      </w:r>
      <w:r>
        <w:rPr>
          <w:rFonts w:hint="eastAsia" w:ascii="仿宋_GB2312" w:hAnsi="仿宋_GB2312" w:eastAsia="仿宋_GB2312" w:cs="仿宋_GB2312"/>
          <w:sz w:val="32"/>
          <w:szCs w:val="32"/>
        </w:rPr>
        <w:t>一级道路和具备机械化作业的其它等级道路机械化作业率从过去60%提高到目前85%以上，北京路达到95%以上，使全区机械化清扫达到了一个新的高度，从人工为主变为人工为辅作业，通过吸洗作业，全面提升道路清洁度。目前，环卫一体化PPP项目服务范围路段已全部恢复路面本色。针对交通隔离栏、人行天桥护栏、道路两侧电灯干、垃圾桶、城市家具等平时较脏的设施，全部进行了人工擦拭并保持常态，使道路两侧配套设施、城市家具全部焕然一新。</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项目公司在接手全区的垃圾转运工作后，首先对设施老旧、作业环境和秩序较差的中转站内、外及配套设施进行清理整治，使平时异味较大、周边市民反应强烈的中转站环境卫生质量得到了彻底改变，受到了周边居民的好评。2017年以来，还进行了中转站设备及内外设施的提升改造，全面改变了过去垃圾中转站和车辆“脏、乱、差”的现状，实现垃圾中转站“整洁化、无味化、规范化”。</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已接手运行的1</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座</w:t>
      </w:r>
      <w:r>
        <w:rPr>
          <w:rFonts w:hint="eastAsia" w:ascii="仿宋_GB2312" w:hAnsi="仿宋_GB2312" w:eastAsia="仿宋_GB2312" w:cs="仿宋_GB2312"/>
          <w:sz w:val="32"/>
          <w:szCs w:val="32"/>
        </w:rPr>
        <w:t>直管公厕进行精细化管理，进一步增强了工作人员的服务意识。同时，按照全国一类公厕建设管理标准，管理好现有公厕，方便群众并对达到提升年限的公厕和下一步新建公厕，按照全国一类公厕建设标准进行提升和新建，努力推出一批具有春城特色的“五星级”公厕，进一步提升服务群众的水平。</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项目绩效目标表</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详见公开表格项目支出绩效目标表05-2</w:t>
      </w:r>
    </w:p>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73AA1"/>
    <w:rsid w:val="52FA0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2025-03-21T02:42:00Z</dcterms:created>
  <dc:creator>Administrator</dc:creator>
  <cp:lastModifiedBy>Administrator</cp:lastModifiedBy>
  <dcterms:modified xsi:type="dcterms:W3CDTF">2025-03-21T12:07:43Z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E933734D3539486DA28DE0E4F801CE8C</vt:lpwstr>
  </property>
</Properties>
</file>