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9A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E8BA418">
      <w:pPr>
        <w:widowControl/>
        <w:shd w:val="clear" w:color="auto" w:fill="FFFFFF"/>
        <w:spacing w:line="600" w:lineRule="exact"/>
        <w:jc w:val="center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hint="eastAsia" w:ascii="Times New Roman" w:hAnsi="Times New Roman" w:eastAsia="方正小标宋简体" w:cs="Times New Roman"/>
          <w:color w:val="333333"/>
          <w:kern w:val="0"/>
          <w:sz w:val="44"/>
          <w:szCs w:val="44"/>
        </w:rPr>
        <w:t>2022年中央农机购置补贴资金</w:t>
      </w:r>
      <w:r>
        <w:rPr>
          <w:rFonts w:hint="eastAsia" w:ascii="Times New Roman" w:hAnsi="Times New Roman" w:eastAsia="方正小标宋简体" w:cs="Times New Roman"/>
          <w:color w:val="333333"/>
          <w:kern w:val="0"/>
          <w:sz w:val="44"/>
          <w:szCs w:val="44"/>
          <w:lang w:val="en-US" w:eastAsia="zh-CN"/>
        </w:rPr>
        <w:t>（农机）绩效</w:t>
      </w:r>
      <w:r>
        <w:rPr>
          <w:rFonts w:hint="eastAsia" w:ascii="Times New Roman" w:hAnsi="Times New Roman" w:eastAsia="方正小标宋简体" w:cs="Times New Roman"/>
          <w:color w:val="333333"/>
          <w:kern w:val="0"/>
          <w:sz w:val="44"/>
          <w:szCs w:val="44"/>
        </w:rPr>
        <w:t>自评</w:t>
      </w:r>
      <w:r>
        <w:rPr>
          <w:rFonts w:hint="eastAsia" w:ascii="Times New Roman" w:hAnsi="Times New Roman" w:eastAsia="方正小标宋简体" w:cs="Times New Roman"/>
          <w:color w:val="333333"/>
          <w:kern w:val="0"/>
          <w:sz w:val="44"/>
          <w:szCs w:val="44"/>
          <w:lang w:eastAsia="zh-CN"/>
        </w:rPr>
        <w:t>报告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  <w:t> </w:t>
      </w:r>
    </w:p>
    <w:p w14:paraId="3E1C75CE">
      <w:pPr>
        <w:widowControl/>
        <w:numPr>
          <w:ilvl w:val="0"/>
          <w:numId w:val="1"/>
        </w:numPr>
        <w:shd w:val="clear" w:color="auto" w:fill="FFFFFF"/>
        <w:spacing w:line="600" w:lineRule="exact"/>
        <w:ind w:firstLine="640" w:firstLineChars="200"/>
        <w:jc w:val="left"/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</w:rPr>
        <w:t>项目基本情况</w:t>
      </w:r>
    </w:p>
    <w:p w14:paraId="624F67D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（一）项目基本情况简介</w:t>
      </w:r>
    </w:p>
    <w:p w14:paraId="79D6EAF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农机购置补贴项目一项惠农政策，主要用途是对购机农户及企业，农业生产经营组织所购买的农业机械进行定额补贴，2022年涉及盘龙区滇源、阿子营、松华、双龙、茨坝等5个农业街道。</w:t>
      </w:r>
    </w:p>
    <w:p w14:paraId="46B5B5D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（二）绩效目标设定及指标完成情况</w:t>
      </w:r>
    </w:p>
    <w:p w14:paraId="0217B13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2022年下达我区农机购置补贴资金214.731万元(不含2021年结余总结0.014万元)，实际完成214.731万元(结余资金0.047万元)，剩余为超录资金2023年进行兑付。共涉及农户901户、机具数量1148台、补贴资金214.731万元。</w:t>
      </w:r>
    </w:p>
    <w:p w14:paraId="1E308A58">
      <w:pPr>
        <w:pStyle w:val="6"/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</w:rPr>
        <w:t>绩效自评组织开展情况</w:t>
      </w:r>
    </w:p>
    <w:p w14:paraId="17A85F5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（一）加强宣传，家喻户晓</w:t>
      </w:r>
    </w:p>
    <w:p w14:paraId="5A40432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进一步加强政策宣传，扩大社会公众知晓度，全面建立盘龙区农机购置补贴信息公开专栏，对申请购机补贴者信息进行公示，对实施方案、补贴额一览表、操作程序、补贴机具信息表、投诉咨询方式、违规查处结果等重点信息全面公开，实时公布补贴资金申请登记进度和享受补贴购机者信息。</w:t>
      </w:r>
    </w:p>
    <w:p w14:paraId="5873624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（二）联合监管、强化监督</w:t>
      </w:r>
    </w:p>
    <w:p w14:paraId="1066BC3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联合区纪委、财政、公安等部门加强监管，严惩违规。全面建立农机购置补贴工作内部控制规程，规范业务流程，强化监督制约。开展盘龙区农机购置补贴延伸绩效管理，强化结果运用，推进绩效管理向市县延伸。充分发挥专家和第三方作用，加强督导评估，强化补贴政策实施全程监管。加强购机者信息保护，配合相关部门严厉打击窃取、倒卖、泄露补贴信息和电信诈骗等不法行为。</w:t>
      </w:r>
    </w:p>
    <w:p w14:paraId="47EAD592">
      <w:pPr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绩效目标实现情况</w:t>
      </w:r>
    </w:p>
    <w:p w14:paraId="0886F37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（一）加强领导，明确责任。各部门提高认识，加强领导，密切配合，严格执行规定，遵守纪律要求，严格执行分级负责制，上级负责对下级的监督管理和指导，层层签订责任状，做到目标到岗、责任到人。明确任务，注重绩效，加强考核；认真做好调查摸底、方案制定、动员部署、培训指导等工作，建立“谁办理、谁负责，谁核实、谁负责”的责任追究制度。区农业农村局负责拟定方案报上级部门备案、业务指导、监督检查、综合协调等工作，农机站负责购机补贴工作具体操作，街道办事处负责宣传政策、公示购机信息等工作。</w:t>
      </w:r>
    </w:p>
    <w:p w14:paraId="415EF47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（二）进一步加强政策宣传，扩大社会公众知晓度，全</w:t>
      </w:r>
      <w:bookmarkStart w:id="0" w:name="_GoBack"/>
      <w:bookmarkEnd w:id="0"/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面建立盘龙区农机购置补贴信息公开专栏，对申请购机补贴者信息进行公示，对实施方案、补贴额一览表、操作程序、补贴机具信息表、投诉咨询方式、违规查处结果等重点信息全面公开，实时公布补贴资金申请登记进度和享受补贴购机者信息。</w:t>
      </w:r>
    </w:p>
    <w:p w14:paraId="39567D8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(三)联合监管、强化监督，联合区纪委、财政、公安等部门加强监管，严惩违规。全面建立农机购置补贴工作内部控制规程，规范业务流程，强化监督制约。开展盘龙区农机购置补贴延伸绩效管理，强化结果运用，推进绩效管理向市县延伸。充分发挥专家和第三方作用，加强督导评估，强化补贴政策实施全程监管。加强购机者信息保护，配合相关部门严厉打击窃取、倒卖、泄露补贴信息和电信诈骗等不法行为。</w:t>
      </w:r>
    </w:p>
    <w:p w14:paraId="2DA847F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/>
        </w:rPr>
        <w:t>（四）严肃纪律，强化监管。各级农机部门、财政部门严格按照国务院“三个严禁”和农业部“四个禁止”、“八个不得”及我省“三个不允许”、“三个不准”等规定要求，加强农机购置补贴工作监管，严厉打击违法违规行为。生产企业、经销商、销售网点实行逐级负责制，逐级签订责任状和承诺书，生产企业对推荐的经销商负责，经销商对授权销售网点负责。区农业农村局、财政局按要求组织监督检查，确保了盘龙区农机购置补贴工作顺利完成。</w:t>
      </w:r>
    </w:p>
    <w:p w14:paraId="7D7B973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主要经验做法</w:t>
      </w:r>
    </w:p>
    <w:p w14:paraId="468A222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 xml:space="preserve"> 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  <w:t xml:space="preserve"> 对于因售卖企业违规投档而造成产品被封闭、系统超录入、资金不足不能补贴等情况，区农业农村局及时告知购机者，并详细解读相关政策，直到群众满意，同时积极向上级部门反映，争取解决方案。</w:t>
      </w:r>
    </w:p>
    <w:p w14:paraId="19021C6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存在问题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及原因分析</w:t>
      </w:r>
    </w:p>
    <w:p w14:paraId="4D0F393B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  <w:t>补贴机具售价和市场上的零售价存在差距。部分农机产品质量不理想，售后服务滞后。</w:t>
      </w:r>
    </w:p>
    <w:p w14:paraId="6231202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六、下一步改进措施</w:t>
      </w:r>
    </w:p>
    <w:p w14:paraId="28BECBD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  <w:t>在今后的农机购置补贴实施过程中，将继续遵循公开、公正、透明、有效的原则，严格执行有关规定，从加大宣传力度，强化人员培训，加强资金监管力度等方面入手，严肃工作纪律，狠抓农机购置补贴购置任务落实，全面推进农机化事业健康、有序发展。</w:t>
      </w:r>
    </w:p>
    <w:p w14:paraId="40F3C0EE">
      <w:pPr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其他要说明的问题</w:t>
      </w:r>
    </w:p>
    <w:p w14:paraId="4EAE7D4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  <w:t xml:space="preserve">  2023年工作计划</w:t>
      </w:r>
    </w:p>
    <w:p w14:paraId="2EF056B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firstLine="640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  <w:t>1、继续实施好国家农机购置补贴项目，确保党的惠农政策落到实处，争取完成项目资金171万元。</w:t>
      </w:r>
    </w:p>
    <w:p w14:paraId="30F6E25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firstLine="640" w:firstLineChars="200"/>
        <w:jc w:val="left"/>
        <w:textAlignment w:val="auto"/>
        <w:rPr>
          <w:rFonts w:hint="default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  <w:lang w:val="en-US" w:eastAsia="zh-CN" w:bidi="ar-SA"/>
        </w:rPr>
        <w:t>2、加强基层农机服务体系建设，按照农机作业系列标准，积极培育规范农机市场秩序。</w:t>
      </w:r>
    </w:p>
    <w:p w14:paraId="68B8597C">
      <w:pPr>
        <w:widowControl/>
        <w:shd w:val="clear" w:color="auto" w:fill="FFFFFF"/>
        <w:spacing w:line="600" w:lineRule="exact"/>
        <w:ind w:firstLine="6240" w:firstLineChars="1950"/>
        <w:jc w:val="left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</w:p>
    <w:p w14:paraId="00FA40E3">
      <w:pPr>
        <w:widowControl/>
        <w:shd w:val="clear" w:color="auto" w:fill="FFFFFF"/>
        <w:spacing w:line="600" w:lineRule="exact"/>
        <w:ind w:firstLine="6240" w:firstLineChars="1950"/>
        <w:jc w:val="left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</w:p>
    <w:p w14:paraId="155255B1">
      <w:pPr>
        <w:widowControl/>
        <w:shd w:val="clear" w:color="auto" w:fill="FFFFFF"/>
        <w:spacing w:line="600" w:lineRule="exact"/>
        <w:ind w:firstLine="5120" w:firstLineChars="1600"/>
        <w:jc w:val="left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/>
        </w:rPr>
        <w:t>盘龙区农业农村局</w:t>
      </w:r>
    </w:p>
    <w:p w14:paraId="538E5E79">
      <w:pPr>
        <w:widowControl/>
        <w:shd w:val="clear" w:color="auto" w:fill="FFFFFF"/>
        <w:spacing w:line="600" w:lineRule="exact"/>
        <w:jc w:val="center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/>
        </w:rPr>
        <w:t xml:space="preserve">                            2023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  <w:t>年 </w:t>
      </w: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  <w:t>日</w:t>
      </w:r>
    </w:p>
    <w:p w14:paraId="7F679EB1">
      <w:pPr>
        <w:rPr>
          <w:rFonts w:hint="default" w:ascii="Times New Roman" w:hAnsi="Times New Roman" w:cs="Times New Roman"/>
        </w:rPr>
      </w:pPr>
    </w:p>
    <w:p w14:paraId="7FA96DAE"/>
    <w:p w14:paraId="5EE7E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both"/>
        <w:textAlignment w:val="auto"/>
        <w:outlineLvl w:val="9"/>
      </w:pPr>
    </w:p>
    <w:sectPr>
      <w:headerReference r:id="rId3" w:type="default"/>
      <w:footerReference r:id="rId4" w:type="default"/>
      <w:pgSz w:w="11850" w:h="16783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E555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E1B38C"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b w:val="0"/>
                              <w:bCs w:val="0"/>
                              <w:sz w:val="20"/>
                              <w:szCs w:val="2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b w:val="0"/>
                              <w:bCs w:val="0"/>
                              <w:sz w:val="20"/>
                              <w:szCs w:val="2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b w:val="0"/>
                              <w:bCs w:val="0"/>
                              <w:sz w:val="20"/>
                              <w:szCs w:val="2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hint="eastAsia"/>
                              <w:b w:val="0"/>
                              <w:bCs w:val="0"/>
                              <w:sz w:val="20"/>
                              <w:szCs w:val="2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E1B38C"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b w:val="0"/>
                        <w:bCs w:val="0"/>
                        <w:sz w:val="20"/>
                        <w:szCs w:val="2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b w:val="0"/>
                        <w:bCs w:val="0"/>
                        <w:sz w:val="20"/>
                        <w:szCs w:val="2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b w:val="0"/>
                        <w:bCs w:val="0"/>
                        <w:sz w:val="20"/>
                        <w:szCs w:val="20"/>
                        <w:lang w:eastAsia="zh-CN"/>
                      </w:rPr>
                      <w:fldChar w:fldCharType="separate"/>
                    </w:r>
                    <w:r>
                      <w:rPr>
                        <w:b w:val="0"/>
                        <w:bCs w:val="0"/>
                        <w:sz w:val="20"/>
                        <w:szCs w:val="20"/>
                      </w:rPr>
                      <w:t>1</w:t>
                    </w:r>
                    <w:r>
                      <w:rPr>
                        <w:rFonts w:hint="eastAsia"/>
                        <w:b w:val="0"/>
                        <w:bCs w:val="0"/>
                        <w:sz w:val="20"/>
                        <w:szCs w:val="2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B621D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321F86"/>
    <w:multiLevelType w:val="singleLevel"/>
    <w:tmpl w:val="B6321F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F64B462"/>
    <w:multiLevelType w:val="singleLevel"/>
    <w:tmpl w:val="2F64B462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AAE5BEB"/>
    <w:multiLevelType w:val="singleLevel"/>
    <w:tmpl w:val="7AAE5BE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3MDA5MzM1NWRmNDYxMmRhMjQyYTFiNzZlNWNhNGIifQ=="/>
  </w:docVars>
  <w:rsids>
    <w:rsidRoot w:val="04845F88"/>
    <w:rsid w:val="03B14FA6"/>
    <w:rsid w:val="04845F88"/>
    <w:rsid w:val="050F18E6"/>
    <w:rsid w:val="06425213"/>
    <w:rsid w:val="0E8E185F"/>
    <w:rsid w:val="13633F06"/>
    <w:rsid w:val="18A93577"/>
    <w:rsid w:val="2ED338F0"/>
    <w:rsid w:val="30493293"/>
    <w:rsid w:val="433C0209"/>
    <w:rsid w:val="488B4B55"/>
    <w:rsid w:val="4DEF2FC6"/>
    <w:rsid w:val="50660309"/>
    <w:rsid w:val="59132E71"/>
    <w:rsid w:val="59DF2B60"/>
    <w:rsid w:val="627E064A"/>
    <w:rsid w:val="63DC5551"/>
    <w:rsid w:val="678D1814"/>
    <w:rsid w:val="68625512"/>
    <w:rsid w:val="699D0C5A"/>
    <w:rsid w:val="6CF916EC"/>
    <w:rsid w:val="7DB70E39"/>
    <w:rsid w:val="BDBFF003"/>
    <w:rsid w:val="EEFF0CF3"/>
    <w:rsid w:val="FD4FF7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云南省农业厅</Company>
  <Pages>4</Pages>
  <Words>1690</Words>
  <Characters>1745</Characters>
  <Lines>0</Lines>
  <Paragraphs>0</Paragraphs>
  <TotalTime>4</TotalTime>
  <ScaleCrop>false</ScaleCrop>
  <LinksUpToDate>false</LinksUpToDate>
  <CharactersWithSpaces>1779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2022-03-28T10:05:00Z</dcterms:created>
  <dc:creator>Administrator</dc:creator>
  <cp:lastModifiedBy>方</cp:lastModifiedBy>
  <dcterms:modified xsi:type="dcterms:W3CDTF">2025-06-13T09:27:27Z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F3E5BC4BEECB41798765AA36DEA70B7B_13</vt:lpwstr>
  </property>
  <property fmtid="{D5CDD505-2E9C-101B-9397-08002B2CF9AE}" pid="4" name="KSOTemplateDocerSaveRecord">
    <vt:lpwstr>eyJoZGlkIjoiYWM4OTdjYmM5OTc1ZTExMjliOThhNWZiOGFiODE3Y2QiLCJ1c2VySWQiOiIxMTIxMzIwNzkyIn0=</vt:lpwstr>
  </property>
</Properties>
</file>