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C6F" w:rsidRDefault="00BE2291" w:rsidP="00697C6F">
      <w:pPr>
        <w:spacing w:line="600" w:lineRule="exact"/>
        <w:jc w:val="center"/>
        <w:rPr>
          <w:rFonts w:ascii="Times New Roman" w:eastAsia="方正小标宋简体" w:hAnsi="Times New Roman" w:cs="Times New Roman" w:hint="eastAsia"/>
          <w:sz w:val="44"/>
          <w:szCs w:val="44"/>
        </w:rPr>
      </w:pPr>
      <w:r>
        <w:rPr>
          <w:rFonts w:ascii="Times New Roman" w:eastAsia="方正小标宋简体" w:hAnsi="Times New Roman" w:cs="Times New Roman" w:hint="eastAsia"/>
          <w:sz w:val="44"/>
          <w:szCs w:val="44"/>
        </w:rPr>
        <w:t>关于《昆明市盘龙区农村公益性公墓价格及</w:t>
      </w:r>
    </w:p>
    <w:p w:rsidR="00697C6F" w:rsidRDefault="00BE2291" w:rsidP="00697C6F">
      <w:pPr>
        <w:spacing w:line="600" w:lineRule="exact"/>
        <w:jc w:val="center"/>
        <w:rPr>
          <w:rFonts w:ascii="Times New Roman" w:eastAsia="方正小标宋简体" w:hAnsi="Times New Roman" w:cs="Times New Roman" w:hint="eastAsia"/>
          <w:sz w:val="44"/>
          <w:szCs w:val="44"/>
        </w:rPr>
      </w:pPr>
      <w:r>
        <w:rPr>
          <w:rFonts w:ascii="Times New Roman" w:eastAsia="方正小标宋简体" w:hAnsi="Times New Roman" w:cs="Times New Roman" w:hint="eastAsia"/>
          <w:sz w:val="44"/>
          <w:szCs w:val="44"/>
        </w:rPr>
        <w:t>维护管理费定价方案（征求意见稿）》的</w:t>
      </w:r>
    </w:p>
    <w:p w:rsidR="0034609F" w:rsidRDefault="00BE2291" w:rsidP="00697C6F">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起草说明</w:t>
      </w:r>
    </w:p>
    <w:p w:rsidR="0034609F" w:rsidRPr="00697C6F" w:rsidRDefault="0034609F" w:rsidP="00697C6F">
      <w:pPr>
        <w:spacing w:line="600" w:lineRule="exact"/>
        <w:rPr>
          <w:rFonts w:ascii="仿宋_GB2312" w:eastAsia="仿宋_GB2312" w:hAnsi="Times New Roman" w:cs="Times New Roman" w:hint="eastAsia"/>
          <w:sz w:val="32"/>
          <w:szCs w:val="32"/>
        </w:rPr>
      </w:pPr>
    </w:p>
    <w:p w:rsidR="0034609F" w:rsidRDefault="00BE2291" w:rsidP="00697C6F">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一、起草背景</w:t>
      </w:r>
    </w:p>
    <w:p w:rsidR="0034609F" w:rsidRDefault="00BE2291" w:rsidP="00697C6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为进一步加强和规范盘龙区农村公益性公墓安葬收费管理，切实减轻人民群众丧葬负担，促进殡葬事业健康发展，依据《云南省发展和改革委员会</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云南省民政厅关于将公益性安葬（放）设施纳入政府定价管理有关事宜的通知》（云发改价格〔</w:t>
      </w:r>
      <w:r>
        <w:rPr>
          <w:rFonts w:ascii="Times New Roman" w:eastAsia="仿宋_GB2312" w:hAnsi="Times New Roman" w:cs="Times New Roman"/>
          <w:sz w:val="32"/>
          <w:szCs w:val="32"/>
        </w:rPr>
        <w:t>2022</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1080</w:t>
      </w:r>
      <w:r>
        <w:rPr>
          <w:rFonts w:ascii="仿宋_GB2312" w:eastAsia="仿宋_GB2312" w:hAnsi="仿宋_GB2312" w:cs="仿宋_GB2312" w:hint="eastAsia"/>
          <w:sz w:val="32"/>
          <w:szCs w:val="32"/>
        </w:rPr>
        <w:t>号）要求，结合盘龙区区情实际，按照政府制定价格管理程序，</w:t>
      </w:r>
      <w:r>
        <w:rPr>
          <w:rFonts w:ascii="仿宋_GB2312" w:eastAsia="仿宋_GB2312" w:hAnsi="仿宋_GB2312" w:cs="仿宋_GB2312" w:hint="eastAsia"/>
          <w:sz w:val="32"/>
          <w:szCs w:val="32"/>
        </w:rPr>
        <w:t>盘龙</w:t>
      </w:r>
      <w:r>
        <w:rPr>
          <w:rFonts w:ascii="仿宋_GB2312" w:eastAsia="仿宋_GB2312" w:hAnsi="仿宋_GB2312" w:cs="仿宋_GB2312" w:hint="eastAsia"/>
          <w:sz w:val="32"/>
          <w:szCs w:val="32"/>
        </w:rPr>
        <w:t>区发展</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改革局</w:t>
      </w:r>
      <w:r>
        <w:rPr>
          <w:rFonts w:ascii="仿宋_GB2312" w:eastAsia="仿宋_GB2312" w:hAnsi="仿宋_GB2312" w:cs="仿宋_GB2312" w:hint="eastAsia"/>
          <w:sz w:val="32"/>
          <w:szCs w:val="32"/>
        </w:rPr>
        <w:t>会同盘龙区</w:t>
      </w:r>
      <w:r>
        <w:rPr>
          <w:rFonts w:ascii="仿宋_GB2312" w:eastAsia="仿宋_GB2312" w:hAnsi="仿宋_GB2312" w:cs="仿宋_GB2312" w:hint="eastAsia"/>
          <w:sz w:val="32"/>
          <w:szCs w:val="32"/>
        </w:rPr>
        <w:t>区民政局开展了本次定价方案的起草工作。</w:t>
      </w:r>
    </w:p>
    <w:p w:rsidR="0034609F" w:rsidRDefault="00BE2291" w:rsidP="00697C6F">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二、起草过程</w:t>
      </w:r>
    </w:p>
    <w:p w:rsidR="00697C6F" w:rsidRPr="00697C6F" w:rsidRDefault="00BE2291" w:rsidP="00697C6F">
      <w:pPr>
        <w:spacing w:line="600" w:lineRule="exact"/>
        <w:ind w:firstLineChars="200" w:firstLine="643"/>
        <w:rPr>
          <w:rFonts w:ascii="仿宋_GB2312" w:eastAsia="仿宋_GB2312" w:hAnsi="仿宋_GB2312" w:cs="仿宋_GB2312" w:hint="eastAsia"/>
          <w:b/>
          <w:sz w:val="32"/>
          <w:szCs w:val="32"/>
        </w:rPr>
      </w:pPr>
      <w:r w:rsidRPr="00697C6F">
        <w:rPr>
          <w:rFonts w:ascii="Times New Roman" w:eastAsia="仿宋_GB2312" w:hAnsi="Times New Roman" w:cs="Times New Roman"/>
          <w:b/>
          <w:sz w:val="32"/>
          <w:szCs w:val="32"/>
        </w:rPr>
        <w:t>1</w:t>
      </w:r>
      <w:r w:rsidRPr="00697C6F">
        <w:rPr>
          <w:rFonts w:ascii="仿宋_GB2312" w:eastAsia="仿宋_GB2312" w:hAnsi="仿宋_GB2312" w:cs="仿宋_GB2312" w:hint="eastAsia"/>
          <w:b/>
          <w:sz w:val="32"/>
          <w:szCs w:val="32"/>
        </w:rPr>
        <w:t>.</w:t>
      </w:r>
      <w:r w:rsidRPr="00697C6F">
        <w:rPr>
          <w:rFonts w:ascii="仿宋_GB2312" w:eastAsia="仿宋_GB2312" w:hAnsi="仿宋_GB2312" w:cs="仿宋_GB2312" w:hint="eastAsia"/>
          <w:b/>
          <w:sz w:val="32"/>
          <w:szCs w:val="32"/>
        </w:rPr>
        <w:t>基本情况</w:t>
      </w:r>
    </w:p>
    <w:p w:rsidR="0034609F" w:rsidRDefault="00BE2291" w:rsidP="00697C6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盘龙区</w:t>
      </w:r>
      <w:r>
        <w:rPr>
          <w:rFonts w:ascii="仿宋_GB2312" w:eastAsia="仿宋_GB2312" w:hAnsi="仿宋_GB2312" w:cs="仿宋_GB2312" w:hint="eastAsia"/>
          <w:sz w:val="32"/>
          <w:szCs w:val="32"/>
        </w:rPr>
        <w:t>发展和改革局会同盘龙区民政局通过现场调研、查阅资料、全面了解盘龙区农村公益性公墓基本情况。</w:t>
      </w:r>
      <w:r>
        <w:rPr>
          <w:rFonts w:ascii="仿宋_GB2312" w:eastAsia="仿宋_GB2312" w:hAnsi="仿宋_GB2312" w:cs="仿宋_GB2312" w:hint="eastAsia"/>
          <w:color w:val="000000" w:themeColor="text1"/>
          <w:sz w:val="32"/>
          <w:szCs w:val="32"/>
        </w:rPr>
        <w:t>盘龙区现有</w:t>
      </w:r>
      <w:r>
        <w:rPr>
          <w:rFonts w:ascii="Times New Roman" w:eastAsia="仿宋_GB2312" w:hAnsi="Times New Roman" w:cs="Times New Roman"/>
          <w:color w:val="000000" w:themeColor="text1"/>
          <w:sz w:val="32"/>
          <w:szCs w:val="32"/>
        </w:rPr>
        <w:t>6</w:t>
      </w:r>
      <w:r>
        <w:rPr>
          <w:rFonts w:ascii="仿宋_GB2312" w:eastAsia="仿宋_GB2312" w:hAnsi="仿宋_GB2312" w:cs="仿宋_GB2312" w:hint="eastAsia"/>
          <w:color w:val="000000" w:themeColor="text1"/>
          <w:sz w:val="32"/>
          <w:szCs w:val="32"/>
        </w:rPr>
        <w:t>个农村公益性公墓，</w:t>
      </w:r>
      <w:r>
        <w:rPr>
          <w:rFonts w:ascii="仿宋_GB2312" w:eastAsia="仿宋_GB2312" w:hAnsi="仿宋_GB2312" w:cs="仿宋_GB2312" w:hint="eastAsia"/>
          <w:sz w:val="32"/>
          <w:szCs w:val="32"/>
        </w:rPr>
        <w:t>其中</w:t>
      </w:r>
      <w:r>
        <w:rPr>
          <w:rFonts w:ascii="仿宋_GB2312" w:eastAsia="仿宋_GB2312" w:hAnsi="仿宋_GB2312" w:cs="仿宋_GB2312" w:hint="eastAsia"/>
          <w:sz w:val="32"/>
          <w:szCs w:val="32"/>
        </w:rPr>
        <w:t>欧家梁子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万青山农村公益性公墓</w:t>
      </w:r>
      <w:r>
        <w:rPr>
          <w:rFonts w:ascii="仿宋_GB2312" w:eastAsia="仿宋_GB2312" w:hAnsi="仿宋_GB2312" w:cs="仿宋_GB2312" w:hint="eastAsia"/>
          <w:sz w:val="32"/>
          <w:szCs w:val="32"/>
        </w:rPr>
        <w:t>已</w:t>
      </w:r>
      <w:r>
        <w:rPr>
          <w:rFonts w:ascii="仿宋_GB2312" w:eastAsia="仿宋_GB2312" w:hAnsi="仿宋_GB2312" w:cs="仿宋_GB2312" w:hint="eastAsia"/>
          <w:sz w:val="32"/>
          <w:szCs w:val="32"/>
        </w:rPr>
        <w:t>建设墓位较少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北龙农村公益性公墓长期未开展墓区建设</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themeColor="text1"/>
          <w:sz w:val="32"/>
          <w:szCs w:val="32"/>
        </w:rPr>
        <w:t>经盘龙区民政局、盘龙区发展和改革局共同研究决定，</w:t>
      </w:r>
      <w:r>
        <w:rPr>
          <w:rFonts w:ascii="仿宋_GB2312" w:eastAsia="仿宋_GB2312" w:hAnsi="仿宋_GB2312" w:cs="仿宋_GB2312" w:hint="eastAsia"/>
          <w:sz w:val="32"/>
          <w:szCs w:val="32"/>
        </w:rPr>
        <w:t>选取已建设使用且有代表性的苏家山、宋家山、福寿山农村公益性公墓，聘请云南云达工程造价咨询有限公司对其进行成本测算，并出具成本测</w:t>
      </w:r>
      <w:r>
        <w:rPr>
          <w:rFonts w:ascii="仿宋_GB2312" w:eastAsia="仿宋_GB2312" w:hAnsi="仿宋_GB2312" w:cs="仿宋_GB2312" w:hint="eastAsia"/>
          <w:sz w:val="32"/>
          <w:szCs w:val="32"/>
        </w:rPr>
        <w:lastRenderedPageBreak/>
        <w:t>算报告，为定价提供数据基础。</w:t>
      </w:r>
    </w:p>
    <w:p w:rsidR="00697C6F" w:rsidRPr="00697C6F" w:rsidRDefault="00BE2291" w:rsidP="00697C6F">
      <w:pPr>
        <w:spacing w:line="600" w:lineRule="exact"/>
        <w:ind w:firstLineChars="200" w:firstLine="643"/>
        <w:rPr>
          <w:rFonts w:ascii="仿宋_GB2312" w:eastAsia="仿宋_GB2312" w:hAnsi="仿宋_GB2312" w:cs="仿宋_GB2312" w:hint="eastAsia"/>
          <w:b/>
          <w:sz w:val="32"/>
          <w:szCs w:val="32"/>
        </w:rPr>
      </w:pPr>
      <w:r w:rsidRPr="00697C6F">
        <w:rPr>
          <w:rFonts w:ascii="Times New Roman" w:eastAsia="仿宋_GB2312" w:hAnsi="Times New Roman" w:cs="Times New Roman"/>
          <w:b/>
          <w:sz w:val="32"/>
          <w:szCs w:val="32"/>
        </w:rPr>
        <w:t>2</w:t>
      </w:r>
      <w:r w:rsidRPr="00697C6F">
        <w:rPr>
          <w:rFonts w:ascii="仿宋_GB2312" w:eastAsia="仿宋_GB2312" w:hAnsi="仿宋_GB2312" w:cs="仿宋_GB2312" w:hint="eastAsia"/>
          <w:b/>
          <w:sz w:val="32"/>
          <w:szCs w:val="32"/>
        </w:rPr>
        <w:t>.</w:t>
      </w:r>
      <w:r w:rsidRPr="00697C6F">
        <w:rPr>
          <w:rFonts w:ascii="仿宋_GB2312" w:eastAsia="仿宋_GB2312" w:hAnsi="仿宋_GB2312" w:cs="仿宋_GB2312" w:hint="eastAsia"/>
          <w:b/>
          <w:sz w:val="32"/>
          <w:szCs w:val="32"/>
        </w:rPr>
        <w:t>依据政策</w:t>
      </w:r>
      <w:r w:rsidRPr="00697C6F">
        <w:rPr>
          <w:rFonts w:ascii="仿宋_GB2312" w:eastAsia="仿宋_GB2312" w:hAnsi="仿宋_GB2312" w:cs="仿宋_GB2312" w:hint="eastAsia"/>
          <w:b/>
          <w:sz w:val="32"/>
          <w:szCs w:val="32"/>
        </w:rPr>
        <w:t>情况</w:t>
      </w:r>
    </w:p>
    <w:p w:rsidR="0034609F" w:rsidRDefault="00BE2291" w:rsidP="00697C6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按照《政府制定价格行为规则》相关要求，结合《中华人民共和国价格法》《国家发展和改革委员会</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民政部关于进一步加强殡葬服务收费管理有关问题的指导意见》（发改价格〔</w:t>
      </w:r>
      <w:r>
        <w:rPr>
          <w:rFonts w:ascii="Times New Roman" w:eastAsia="仿宋_GB2312" w:hAnsi="Times New Roman" w:cs="Times New Roman"/>
          <w:sz w:val="32"/>
          <w:szCs w:val="32"/>
        </w:rPr>
        <w:t>2012</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673</w:t>
      </w:r>
      <w:r>
        <w:rPr>
          <w:rFonts w:ascii="仿宋_GB2312" w:eastAsia="仿宋_GB2312" w:hAnsi="仿宋_GB2312" w:cs="仿宋_GB2312" w:hint="eastAsia"/>
          <w:sz w:val="32"/>
          <w:szCs w:val="32"/>
        </w:rPr>
        <w:t>号）、《云南省发展和改革委员会</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云南省民政厅关于殡葬服务收费管理有关问题的指导意见》（云发改价格〔</w:t>
      </w:r>
      <w:r>
        <w:rPr>
          <w:rFonts w:ascii="Times New Roman" w:eastAsia="仿宋_GB2312" w:hAnsi="Times New Roman" w:cs="Times New Roman"/>
          <w:sz w:val="32"/>
          <w:szCs w:val="32"/>
        </w:rPr>
        <w:t>2014</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1774</w:t>
      </w:r>
      <w:r>
        <w:rPr>
          <w:rFonts w:ascii="仿宋_GB2312" w:eastAsia="仿宋_GB2312" w:hAnsi="仿宋_GB2312" w:cs="仿宋_GB2312" w:hint="eastAsia"/>
          <w:sz w:val="32"/>
          <w:szCs w:val="32"/>
        </w:rPr>
        <w:t>号）、《云南省发展和改革委员会</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云南省民政厅关于将公益性安葬（放）设施纳入政府定价管理有关事宜的通知》（云发改价格〔</w:t>
      </w:r>
      <w:r>
        <w:rPr>
          <w:rFonts w:ascii="Times New Roman" w:eastAsia="仿宋_GB2312" w:hAnsi="Times New Roman" w:cs="Times New Roman"/>
          <w:sz w:val="32"/>
          <w:szCs w:val="32"/>
        </w:rPr>
        <w:t>2022</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1080</w:t>
      </w:r>
      <w:r>
        <w:rPr>
          <w:rFonts w:ascii="仿宋_GB2312" w:eastAsia="仿宋_GB2312" w:hAnsi="仿宋_GB2312" w:cs="仿宋_GB2312" w:hint="eastAsia"/>
          <w:sz w:val="32"/>
          <w:szCs w:val="32"/>
        </w:rPr>
        <w:t>号）、《昆明市发展和改革委员会昆明市民政局转发关于将公益性安葬（放）设施纳入政府定价管理有关事宜的通知》（昆发改价格〔</w:t>
      </w:r>
      <w:r>
        <w:rPr>
          <w:rFonts w:ascii="Times New Roman" w:eastAsia="仿宋_GB2312" w:hAnsi="Times New Roman" w:cs="Times New Roman"/>
          <w:sz w:val="32"/>
          <w:szCs w:val="32"/>
        </w:rPr>
        <w:t>2022</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603</w:t>
      </w:r>
      <w:r>
        <w:rPr>
          <w:rFonts w:ascii="仿宋_GB2312" w:eastAsia="仿宋_GB2312" w:hAnsi="仿宋_GB2312" w:cs="仿宋_GB2312" w:hint="eastAsia"/>
          <w:sz w:val="32"/>
          <w:szCs w:val="32"/>
        </w:rPr>
        <w:t>号）、《昆明市发展和改革委员会</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昆明市民政局关于印发〈昆明市农村公益性公墓价格制定工作指引（试行）〉的通知》（昆发改价格〔</w:t>
      </w:r>
      <w:r>
        <w:rPr>
          <w:rFonts w:ascii="Times New Roman" w:eastAsia="仿宋_GB2312" w:hAnsi="Times New Roman" w:cs="Times New Roman"/>
          <w:sz w:val="32"/>
          <w:szCs w:val="32"/>
        </w:rPr>
        <w:t>2025</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197</w:t>
      </w:r>
      <w:r>
        <w:rPr>
          <w:rFonts w:ascii="仿宋_GB2312" w:eastAsia="仿宋_GB2312" w:hAnsi="仿宋_GB2312" w:cs="仿宋_GB2312" w:hint="eastAsia"/>
          <w:sz w:val="32"/>
          <w:szCs w:val="32"/>
        </w:rPr>
        <w:t>号）等政策文件</w:t>
      </w:r>
      <w:bookmarkStart w:id="0" w:name="_GoBack"/>
      <w:bookmarkEnd w:id="0"/>
      <w:r>
        <w:rPr>
          <w:rFonts w:ascii="仿宋_GB2312" w:eastAsia="仿宋_GB2312" w:hAnsi="仿宋_GB2312" w:cs="仿宋_GB2312" w:hint="eastAsia"/>
          <w:sz w:val="32"/>
          <w:szCs w:val="32"/>
        </w:rPr>
        <w:t>为指导</w:t>
      </w:r>
      <w:r>
        <w:rPr>
          <w:rFonts w:ascii="仿宋_GB2312" w:eastAsia="仿宋_GB2312" w:hAnsi="仿宋_GB2312" w:cs="仿宋_GB2312" w:hint="eastAsia"/>
          <w:sz w:val="32"/>
          <w:szCs w:val="32"/>
        </w:rPr>
        <w:t>，形成《昆明市盘龙区农村公益性公墓价格及维护管理费定价方案（征求意见稿）》。</w:t>
      </w:r>
      <w:r>
        <w:rPr>
          <w:rFonts w:ascii="仿宋_GB2312" w:eastAsia="仿宋_GB2312" w:hAnsi="仿宋_GB2312" w:cs="仿宋_GB2312" w:hint="eastAsia"/>
          <w:sz w:val="32"/>
          <w:szCs w:val="32"/>
        </w:rPr>
        <w:t xml:space="preserve"> </w:t>
      </w:r>
    </w:p>
    <w:p w:rsidR="00697C6F" w:rsidRPr="00697C6F" w:rsidRDefault="00BE2291" w:rsidP="00697C6F">
      <w:pPr>
        <w:spacing w:line="600" w:lineRule="exact"/>
        <w:ind w:firstLineChars="200" w:firstLine="643"/>
        <w:rPr>
          <w:rFonts w:ascii="仿宋_GB2312" w:eastAsia="仿宋_GB2312" w:hAnsi="仿宋_GB2312" w:cs="仿宋_GB2312" w:hint="eastAsia"/>
          <w:b/>
          <w:sz w:val="32"/>
          <w:szCs w:val="32"/>
        </w:rPr>
      </w:pPr>
      <w:r w:rsidRPr="00697C6F">
        <w:rPr>
          <w:rFonts w:ascii="Times New Roman" w:eastAsia="仿宋_GB2312" w:hAnsi="Times New Roman" w:cs="Times New Roman"/>
          <w:b/>
          <w:sz w:val="32"/>
          <w:szCs w:val="32"/>
        </w:rPr>
        <w:t>3</w:t>
      </w:r>
      <w:r w:rsidRPr="00697C6F">
        <w:rPr>
          <w:rFonts w:ascii="仿宋_GB2312" w:eastAsia="仿宋_GB2312" w:hAnsi="仿宋_GB2312" w:cs="仿宋_GB2312" w:hint="eastAsia"/>
          <w:b/>
          <w:sz w:val="32"/>
          <w:szCs w:val="32"/>
        </w:rPr>
        <w:t>.</w:t>
      </w:r>
      <w:r w:rsidRPr="00697C6F">
        <w:rPr>
          <w:rFonts w:ascii="仿宋_GB2312" w:eastAsia="仿宋_GB2312" w:hAnsi="仿宋_GB2312" w:cs="仿宋_GB2312" w:hint="eastAsia"/>
          <w:b/>
          <w:sz w:val="32"/>
          <w:szCs w:val="32"/>
        </w:rPr>
        <w:t>征求意见情况</w:t>
      </w:r>
    </w:p>
    <w:p w:rsidR="0034609F" w:rsidRDefault="00BE2291" w:rsidP="00697C6F">
      <w:pPr>
        <w:spacing w:line="60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szCs w:val="32"/>
          <w:lang w:val="zh-CN"/>
        </w:rPr>
        <w:t>2025</w:t>
      </w:r>
      <w:r>
        <w:rPr>
          <w:rFonts w:ascii="仿宋_GB2312" w:eastAsia="仿宋_GB2312" w:hAnsi="仿宋_GB2312" w:cs="仿宋_GB2312" w:hint="eastAsia"/>
          <w:sz w:val="32"/>
          <w:szCs w:val="32"/>
          <w:lang w:val="zh-CN"/>
        </w:rPr>
        <w:t>年</w:t>
      </w:r>
      <w:r>
        <w:rPr>
          <w:rFonts w:ascii="Times New Roman" w:eastAsia="仿宋_GB2312" w:hAnsi="Times New Roman" w:cs="Times New Roman"/>
          <w:sz w:val="32"/>
          <w:szCs w:val="32"/>
          <w:lang w:val="zh-CN"/>
        </w:rPr>
        <w:t>9</w:t>
      </w:r>
      <w:r>
        <w:rPr>
          <w:rFonts w:ascii="仿宋_GB2312" w:eastAsia="仿宋_GB2312" w:hAnsi="仿宋_GB2312" w:cs="仿宋_GB2312" w:hint="eastAsia"/>
          <w:sz w:val="32"/>
          <w:szCs w:val="32"/>
          <w:lang w:val="zh-CN"/>
        </w:rPr>
        <w:t>月</w:t>
      </w:r>
      <w:r>
        <w:rPr>
          <w:rFonts w:ascii="Times New Roman" w:eastAsia="仿宋_GB2312" w:hAnsi="Times New Roman" w:cs="Times New Roman"/>
          <w:sz w:val="32"/>
          <w:szCs w:val="32"/>
          <w:lang w:val="zh-CN"/>
        </w:rPr>
        <w:t>3</w:t>
      </w:r>
      <w:r>
        <w:rPr>
          <w:rFonts w:ascii="仿宋_GB2312" w:eastAsia="仿宋_GB2312" w:hAnsi="仿宋_GB2312" w:cs="仿宋_GB2312" w:hint="eastAsia"/>
          <w:sz w:val="32"/>
          <w:szCs w:val="32"/>
          <w:lang w:val="zh-CN"/>
        </w:rPr>
        <w:t>日，盘龙区发展和改革局、盘龙区民政局组织召开了《昆明市盘龙区农村公益性公墓价格及维护管理费定价方案</w:t>
      </w:r>
      <w:r>
        <w:rPr>
          <w:rFonts w:ascii="仿宋_GB2312" w:eastAsia="仿宋_GB2312" w:hAnsi="仿宋_GB2312" w:cs="仿宋_GB2312" w:hint="eastAsia"/>
          <w:sz w:val="32"/>
          <w:szCs w:val="32"/>
        </w:rPr>
        <w:t>（征求意</w:t>
      </w:r>
      <w:r>
        <w:rPr>
          <w:rFonts w:ascii="仿宋_GB2312" w:eastAsia="仿宋_GB2312" w:hAnsi="仿宋_GB2312" w:cs="仿宋_GB2312" w:hint="eastAsia"/>
          <w:sz w:val="32"/>
          <w:szCs w:val="32"/>
        </w:rPr>
        <w:t>见稿）</w:t>
      </w:r>
      <w:r>
        <w:rPr>
          <w:rFonts w:ascii="仿宋_GB2312" w:eastAsia="仿宋_GB2312" w:hAnsi="仿宋_GB2312" w:cs="仿宋_GB2312" w:hint="eastAsia"/>
          <w:sz w:val="32"/>
          <w:szCs w:val="32"/>
          <w:lang w:val="zh-CN"/>
        </w:rPr>
        <w:t>》广泛征求意见会，本次会议征求了相关部门、街道及部分群众代表的意见。</w:t>
      </w:r>
      <w:r>
        <w:rPr>
          <w:rFonts w:ascii="Times New Roman" w:eastAsia="仿宋_GB2312" w:hAnsi="Times New Roman" w:cs="Times New Roman"/>
          <w:sz w:val="32"/>
          <w:szCs w:val="32"/>
          <w:lang w:val="zh-CN"/>
        </w:rPr>
        <w:t>2025</w:t>
      </w:r>
      <w:r>
        <w:rPr>
          <w:rFonts w:ascii="仿宋_GB2312" w:eastAsia="仿宋_GB2312" w:hAnsi="仿宋_GB2312" w:cs="仿宋_GB2312" w:hint="eastAsia"/>
          <w:sz w:val="32"/>
          <w:szCs w:val="32"/>
          <w:lang w:val="zh-CN"/>
        </w:rPr>
        <w:t>年</w:t>
      </w:r>
      <w:r>
        <w:rPr>
          <w:rFonts w:ascii="Times New Roman" w:eastAsia="仿宋_GB2312" w:hAnsi="Times New Roman" w:cs="Times New Roman"/>
          <w:sz w:val="32"/>
          <w:szCs w:val="32"/>
          <w:lang w:val="zh-CN"/>
        </w:rPr>
        <w:t>9</w:t>
      </w:r>
      <w:r>
        <w:rPr>
          <w:rFonts w:ascii="仿宋_GB2312" w:eastAsia="仿宋_GB2312" w:hAnsi="仿宋_GB2312" w:cs="仿宋_GB2312" w:hint="eastAsia"/>
          <w:sz w:val="32"/>
          <w:szCs w:val="32"/>
          <w:lang w:val="zh-CN"/>
        </w:rPr>
        <w:t>月</w:t>
      </w:r>
      <w:r>
        <w:rPr>
          <w:rFonts w:ascii="Times New Roman" w:eastAsia="仿宋_GB2312" w:hAnsi="Times New Roman" w:cs="Times New Roman"/>
          <w:sz w:val="32"/>
          <w:szCs w:val="32"/>
          <w:lang w:val="zh-CN"/>
        </w:rPr>
        <w:t>8</w:t>
      </w:r>
      <w:r>
        <w:rPr>
          <w:rFonts w:ascii="仿宋_GB2312" w:eastAsia="仿宋_GB2312" w:hAnsi="仿宋_GB2312" w:cs="仿宋_GB2312" w:hint="eastAsia"/>
          <w:sz w:val="32"/>
          <w:szCs w:val="32"/>
          <w:lang w:val="zh-CN"/>
        </w:rPr>
        <w:t>日，盘龙区发</w:t>
      </w:r>
      <w:r>
        <w:rPr>
          <w:rFonts w:ascii="仿宋_GB2312" w:eastAsia="仿宋_GB2312" w:hAnsi="仿宋_GB2312" w:cs="仿宋_GB2312" w:hint="eastAsia"/>
          <w:sz w:val="32"/>
          <w:szCs w:val="32"/>
          <w:lang w:val="zh-CN"/>
        </w:rPr>
        <w:lastRenderedPageBreak/>
        <w:t>展和改革局、盘龙区民政局组织召开了《昆明市盘龙区农村公益性公墓价格及维护管理费定价方案</w:t>
      </w:r>
      <w:r>
        <w:rPr>
          <w:rFonts w:ascii="仿宋_GB2312" w:eastAsia="仿宋_GB2312" w:hAnsi="仿宋_GB2312" w:cs="仿宋_GB2312" w:hint="eastAsia"/>
          <w:sz w:val="32"/>
          <w:szCs w:val="32"/>
        </w:rPr>
        <w:t>（征求意见稿）</w:t>
      </w:r>
      <w:r>
        <w:rPr>
          <w:rFonts w:ascii="仿宋_GB2312" w:eastAsia="仿宋_GB2312" w:hAnsi="仿宋_GB2312" w:cs="仿宋_GB2312" w:hint="eastAsia"/>
          <w:sz w:val="32"/>
          <w:szCs w:val="32"/>
          <w:lang w:val="zh-CN"/>
        </w:rPr>
        <w:t>》专家论证会，本次会议邀请了法律专家、殡葬领域行业专家、相关街道殡葬领域分管领导及部分群众代表。结合广泛征求意见会、专家论证会上的意见建议，盘龙区发展和改革局再次对定价方案进行了修改完善。</w:t>
      </w:r>
    </w:p>
    <w:p w:rsidR="0034609F" w:rsidRDefault="00BE2291" w:rsidP="00697C6F">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三、主要内容</w:t>
      </w:r>
    </w:p>
    <w:p w:rsidR="00697C6F" w:rsidRPr="00697C6F" w:rsidRDefault="00BE2291" w:rsidP="00697C6F">
      <w:pPr>
        <w:pStyle w:val="NewNew"/>
        <w:widowControl w:val="0"/>
        <w:spacing w:line="600" w:lineRule="exact"/>
        <w:ind w:firstLineChars="200" w:firstLine="643"/>
        <w:jc w:val="both"/>
        <w:rPr>
          <w:rFonts w:ascii="仿宋_GB2312" w:eastAsia="仿宋_GB2312" w:hAnsi="仿宋_GB2312" w:cs="仿宋_GB2312" w:hint="eastAsia"/>
          <w:b/>
          <w:sz w:val="32"/>
          <w:szCs w:val="32"/>
        </w:rPr>
      </w:pPr>
      <w:r w:rsidRPr="00697C6F">
        <w:rPr>
          <w:rFonts w:ascii="Times New Roman" w:eastAsia="仿宋_GB2312" w:hAnsi="Times New Roman"/>
          <w:b/>
          <w:sz w:val="32"/>
          <w:szCs w:val="32"/>
        </w:rPr>
        <w:t>1</w:t>
      </w:r>
      <w:r w:rsidRPr="00697C6F">
        <w:rPr>
          <w:rFonts w:ascii="仿宋_GB2312" w:eastAsia="仿宋_GB2312" w:hAnsi="仿宋_GB2312" w:cs="仿宋_GB2312" w:hint="eastAsia"/>
          <w:b/>
          <w:sz w:val="32"/>
          <w:szCs w:val="32"/>
        </w:rPr>
        <w:t>.</w:t>
      </w:r>
      <w:r w:rsidRPr="00697C6F">
        <w:rPr>
          <w:rFonts w:ascii="仿宋_GB2312" w:eastAsia="仿宋_GB2312" w:hAnsi="仿宋_GB2312" w:cs="仿宋_GB2312" w:hint="eastAsia"/>
          <w:b/>
          <w:sz w:val="32"/>
          <w:szCs w:val="32"/>
        </w:rPr>
        <w:t>定价形式</w:t>
      </w:r>
    </w:p>
    <w:p w:rsidR="0034609F" w:rsidRPr="00697C6F" w:rsidRDefault="00BE2291" w:rsidP="00697C6F">
      <w:pPr>
        <w:pStyle w:val="NewNew"/>
        <w:widowControl w:val="0"/>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盘龙区</w:t>
      </w:r>
      <w:r>
        <w:rPr>
          <w:rFonts w:ascii="仿宋_GB2312" w:eastAsia="仿宋_GB2312" w:hAnsi="仿宋_GB2312" w:cs="仿宋_GB2312" w:hint="eastAsia"/>
          <w:color w:val="000000"/>
          <w:sz w:val="32"/>
          <w:szCs w:val="32"/>
        </w:rPr>
        <w:t>农村公益性公墓价格按照“统一区间、具体核定”的方式进行管理</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rPr>
        <w:t>盘龙区发展和改革局会同盘龙区民政局制定盘龙区农村公益性公墓指导价格区间。制定具体农村公益性公墓项目价格，项目建设单位应向盘龙区民政局提出定价申请，经盘龙区民政局初步审核并提出意见后，由盘龙区发展和改革局在已批准执行的指导价格区间内核定具体价格。</w:t>
      </w:r>
    </w:p>
    <w:p w:rsidR="0034609F" w:rsidRDefault="00BE2291" w:rsidP="00697C6F">
      <w:pPr>
        <w:pStyle w:val="NewNew"/>
        <w:widowControl w:val="0"/>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rPr>
        <w:t>盘龙区</w:t>
      </w:r>
      <w:r>
        <w:rPr>
          <w:rFonts w:ascii="仿宋_GB2312" w:eastAsia="仿宋_GB2312" w:hAnsi="仿宋_GB2312" w:cs="仿宋_GB2312" w:hint="eastAsia"/>
          <w:color w:val="000000"/>
          <w:sz w:val="32"/>
          <w:szCs w:val="32"/>
          <w:lang/>
        </w:rPr>
        <w:t>农村公益性公墓维护管理费按照“最高限价、具体核定”的方式进行管理。盘龙区发展和改革局会同盘龙区民政局制定盘龙区农村公益性公墓维护管理费最高限价。制定具体农村公益性公墓项目维护管理费，项目建设单位应向盘龙区民政局提出定价申请，经盘龙区民政局初步审核并提出意见后，由盘龙区发展和改革局在已批准执行的最高限价内核定具体收费标准。</w:t>
      </w:r>
    </w:p>
    <w:p w:rsidR="00697C6F" w:rsidRPr="00697C6F" w:rsidRDefault="00BE2291" w:rsidP="00697C6F">
      <w:pPr>
        <w:pStyle w:val="NewNew"/>
        <w:widowControl w:val="0"/>
        <w:spacing w:line="600" w:lineRule="exact"/>
        <w:ind w:firstLineChars="200" w:firstLine="643"/>
        <w:jc w:val="both"/>
        <w:rPr>
          <w:rFonts w:ascii="仿宋_GB2312" w:eastAsia="仿宋_GB2312" w:hAnsi="仿宋_GB2312" w:cs="仿宋_GB2312" w:hint="eastAsia"/>
          <w:b/>
          <w:sz w:val="32"/>
          <w:szCs w:val="32"/>
        </w:rPr>
      </w:pPr>
      <w:r w:rsidRPr="00697C6F">
        <w:rPr>
          <w:rFonts w:ascii="Times New Roman" w:eastAsia="仿宋_GB2312" w:hAnsi="Times New Roman"/>
          <w:b/>
          <w:sz w:val="32"/>
          <w:szCs w:val="32"/>
        </w:rPr>
        <w:t>2</w:t>
      </w:r>
      <w:r w:rsidRPr="00697C6F">
        <w:rPr>
          <w:rFonts w:ascii="仿宋_GB2312" w:eastAsia="仿宋_GB2312" w:hAnsi="仿宋_GB2312" w:cs="仿宋_GB2312" w:hint="eastAsia"/>
          <w:b/>
          <w:sz w:val="32"/>
          <w:szCs w:val="32"/>
        </w:rPr>
        <w:t>.</w:t>
      </w:r>
      <w:r w:rsidRPr="00697C6F">
        <w:rPr>
          <w:rFonts w:ascii="仿宋_GB2312" w:eastAsia="仿宋_GB2312" w:hAnsi="仿宋_GB2312" w:cs="仿宋_GB2312" w:hint="eastAsia"/>
          <w:b/>
          <w:sz w:val="32"/>
          <w:szCs w:val="32"/>
        </w:rPr>
        <w:t>定价事项</w:t>
      </w:r>
    </w:p>
    <w:p w:rsidR="0034609F" w:rsidRDefault="00BE2291" w:rsidP="00697C6F">
      <w:pPr>
        <w:pStyle w:val="NewNew"/>
        <w:widowControl w:val="0"/>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盘龙区农村公益性公墓的基本收费项目主要是墓位费和维护管理费。墓位费包括墓位施工费（含建设材料费、人工劳务费）、墓碑费（含墓碑、刻碑、初次安装费）及落葬等费用（含双墓穴合葬二</w:t>
      </w:r>
      <w:r>
        <w:rPr>
          <w:rFonts w:ascii="仿宋_GB2312" w:eastAsia="仿宋_GB2312" w:hAnsi="仿宋_GB2312" w:cs="仿宋_GB2312" w:hint="eastAsia"/>
          <w:sz w:val="32"/>
          <w:szCs w:val="32"/>
        </w:rPr>
        <w:t>次下葬及墓碑刻字、安装费）；维护管理费包括日常管理、墓位维修、卫生、垃圾清运、绿化等费用，</w:t>
      </w:r>
      <w:r>
        <w:rPr>
          <w:rFonts w:ascii="仿宋_GB2312" w:eastAsia="仿宋_GB2312" w:hAnsi="仿宋_GB2312" w:cs="仿宋_GB2312" w:hint="eastAsia"/>
          <w:sz w:val="32"/>
          <w:szCs w:val="32"/>
        </w:rPr>
        <w:t>不得拆分以上服务事项作为延伸服务进行收费。本次定价不含公共区域建设费用及土地成本。</w:t>
      </w:r>
    </w:p>
    <w:p w:rsidR="00697C6F" w:rsidRPr="00697C6F" w:rsidRDefault="00BE2291" w:rsidP="00697C6F">
      <w:pPr>
        <w:spacing w:line="600" w:lineRule="exact"/>
        <w:ind w:firstLineChars="200" w:firstLine="643"/>
        <w:rPr>
          <w:rFonts w:ascii="仿宋_GB2312" w:eastAsia="仿宋_GB2312" w:hAnsi="仿宋_GB2312" w:cs="仿宋_GB2312" w:hint="eastAsia"/>
          <w:b/>
          <w:sz w:val="32"/>
          <w:szCs w:val="32"/>
        </w:rPr>
      </w:pPr>
      <w:r w:rsidRPr="00697C6F">
        <w:rPr>
          <w:rFonts w:ascii="Times New Roman" w:eastAsia="仿宋_GB2312" w:hAnsi="Times New Roman" w:cs="Times New Roman"/>
          <w:b/>
          <w:sz w:val="32"/>
          <w:szCs w:val="32"/>
        </w:rPr>
        <w:t>3</w:t>
      </w:r>
      <w:r w:rsidRPr="00697C6F">
        <w:rPr>
          <w:rFonts w:ascii="仿宋_GB2312" w:eastAsia="仿宋_GB2312" w:hAnsi="仿宋_GB2312" w:cs="仿宋_GB2312" w:hint="eastAsia"/>
          <w:b/>
          <w:sz w:val="32"/>
          <w:szCs w:val="32"/>
        </w:rPr>
        <w:t>.</w:t>
      </w:r>
      <w:r w:rsidRPr="00697C6F">
        <w:rPr>
          <w:rFonts w:ascii="仿宋_GB2312" w:eastAsia="仿宋_GB2312" w:hAnsi="仿宋_GB2312" w:cs="仿宋_GB2312" w:hint="eastAsia"/>
          <w:b/>
          <w:sz w:val="32"/>
          <w:szCs w:val="32"/>
        </w:rPr>
        <w:t>实施范围及收费标准</w:t>
      </w:r>
    </w:p>
    <w:p w:rsidR="0034609F" w:rsidRDefault="00BE2291" w:rsidP="00697C6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实施范围为盘龙区辖区范围内经盘龙区民政局批准设立的农村公益性公墓。墓位费方面，单墓穴</w:t>
      </w:r>
      <w:r>
        <w:rPr>
          <w:rFonts w:ascii="仿宋_GB2312" w:eastAsia="仿宋_GB2312" w:hAnsi="仿宋_GB2312" w:cs="仿宋_GB2312" w:hint="eastAsia"/>
          <w:sz w:val="32"/>
          <w:szCs w:val="32"/>
        </w:rPr>
        <w:t>不高于</w:t>
      </w:r>
      <w:r>
        <w:rPr>
          <w:rFonts w:ascii="Times New Roman" w:eastAsia="仿宋_GB2312" w:hAnsi="Times New Roman" w:cs="Times New Roman"/>
          <w:sz w:val="32"/>
          <w:szCs w:val="32"/>
        </w:rPr>
        <w:t>3700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个，双墓穴</w:t>
      </w:r>
      <w:r>
        <w:rPr>
          <w:rFonts w:ascii="仿宋_GB2312" w:eastAsia="仿宋_GB2312" w:hAnsi="仿宋_GB2312" w:cs="仿宋_GB2312" w:hint="eastAsia"/>
          <w:sz w:val="32"/>
          <w:szCs w:val="32"/>
        </w:rPr>
        <w:t>不高于</w:t>
      </w:r>
      <w:r>
        <w:rPr>
          <w:rFonts w:ascii="Times New Roman" w:eastAsia="仿宋_GB2312" w:hAnsi="Times New Roman" w:cs="Times New Roman"/>
          <w:sz w:val="32"/>
          <w:szCs w:val="32"/>
        </w:rPr>
        <w:t>4000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个；维护管理费</w:t>
      </w:r>
      <w:r>
        <w:rPr>
          <w:rFonts w:ascii="仿宋_GB2312" w:eastAsia="仿宋_GB2312" w:hAnsi="仿宋_GB2312" w:cs="仿宋_GB2312" w:hint="eastAsia"/>
          <w:sz w:val="32"/>
          <w:szCs w:val="32"/>
        </w:rPr>
        <w:t>不高于</w:t>
      </w:r>
      <w:r>
        <w:rPr>
          <w:rFonts w:ascii="Times New Roman" w:eastAsia="仿宋_GB2312" w:hAnsi="Times New Roman" w:cs="Times New Roman"/>
          <w:sz w:val="32"/>
          <w:szCs w:val="32"/>
        </w:rPr>
        <w:t>80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，可按年或一次性收取，最长收取年限为</w:t>
      </w:r>
      <w:r>
        <w:rPr>
          <w:rFonts w:ascii="Times New Roman" w:eastAsia="仿宋_GB2312" w:hAnsi="Times New Roman" w:cs="Times New Roman"/>
          <w:sz w:val="32"/>
          <w:szCs w:val="32"/>
        </w:rPr>
        <w:t>20</w:t>
      </w:r>
      <w:r>
        <w:rPr>
          <w:rFonts w:ascii="仿宋_GB2312" w:eastAsia="仿宋_GB2312" w:hAnsi="仿宋_GB2312" w:cs="仿宋_GB2312" w:hint="eastAsia"/>
          <w:sz w:val="32"/>
          <w:szCs w:val="32"/>
        </w:rPr>
        <w:t>年，以上收费标准为最高指导价，不设下限。</w:t>
      </w:r>
    </w:p>
    <w:p w:rsidR="00697C6F" w:rsidRPr="00697C6F" w:rsidRDefault="00BE2291" w:rsidP="00697C6F">
      <w:pPr>
        <w:spacing w:line="600" w:lineRule="exact"/>
        <w:ind w:firstLineChars="200" w:firstLine="643"/>
        <w:rPr>
          <w:rFonts w:ascii="仿宋_GB2312" w:eastAsia="仿宋_GB2312" w:hAnsi="仿宋_GB2312" w:cs="仿宋_GB2312" w:hint="eastAsia"/>
          <w:b/>
          <w:sz w:val="32"/>
          <w:szCs w:val="32"/>
        </w:rPr>
      </w:pPr>
      <w:r w:rsidRPr="00697C6F">
        <w:rPr>
          <w:rFonts w:ascii="Times New Roman" w:eastAsia="仿宋_GB2312" w:hAnsi="Times New Roman" w:cs="Times New Roman"/>
          <w:b/>
          <w:sz w:val="32"/>
          <w:szCs w:val="32"/>
        </w:rPr>
        <w:t>4</w:t>
      </w:r>
      <w:r w:rsidRPr="00697C6F">
        <w:rPr>
          <w:rFonts w:ascii="仿宋_GB2312" w:eastAsia="仿宋_GB2312" w:hAnsi="仿宋_GB2312" w:cs="仿宋_GB2312" w:hint="eastAsia"/>
          <w:b/>
          <w:sz w:val="32"/>
          <w:szCs w:val="32"/>
        </w:rPr>
        <w:t>.</w:t>
      </w:r>
      <w:r w:rsidRPr="00697C6F">
        <w:rPr>
          <w:rFonts w:ascii="仿宋_GB2312" w:eastAsia="仿宋_GB2312" w:hAnsi="仿宋_GB2312" w:cs="仿宋_GB2312" w:hint="eastAsia"/>
          <w:b/>
          <w:sz w:val="32"/>
          <w:szCs w:val="32"/>
        </w:rPr>
        <w:t>有关要求</w:t>
      </w:r>
    </w:p>
    <w:p w:rsidR="0034609F" w:rsidRDefault="00BE2291" w:rsidP="00697C6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积极倡导</w:t>
      </w:r>
      <w:r>
        <w:rPr>
          <w:rFonts w:ascii="仿宋_GB2312" w:eastAsia="仿宋_GB2312" w:hAnsi="仿宋_GB2312" w:cs="仿宋_GB2312" w:hint="eastAsia"/>
          <w:sz w:val="32"/>
          <w:szCs w:val="32"/>
        </w:rPr>
        <w:t>骨灰撒散、花坛葬、树葬、草坪葬等</w:t>
      </w:r>
      <w:r>
        <w:rPr>
          <w:rFonts w:ascii="仿宋_GB2312" w:eastAsia="仿宋_GB2312" w:hAnsi="仿宋_GB2312" w:cs="仿宋_GB2312" w:hint="eastAsia"/>
          <w:sz w:val="32"/>
          <w:szCs w:val="32"/>
        </w:rPr>
        <w:t>节地生态安</w:t>
      </w:r>
      <w:r>
        <w:rPr>
          <w:rFonts w:ascii="仿宋_GB2312" w:eastAsia="仿宋_GB2312" w:hAnsi="仿宋_GB2312" w:cs="仿宋_GB2312" w:hint="eastAsia"/>
          <w:sz w:val="32"/>
          <w:szCs w:val="32"/>
        </w:rPr>
        <w:t>葬方式，对农村居民</w:t>
      </w:r>
      <w:r>
        <w:rPr>
          <w:rFonts w:ascii="仿宋_GB2312" w:eastAsia="仿宋_GB2312" w:hAnsi="仿宋_GB2312" w:cs="仿宋_GB2312" w:hint="eastAsia"/>
          <w:sz w:val="32"/>
          <w:szCs w:val="32"/>
        </w:rPr>
        <w:t>火化后在农村公益性公墓规定区域内采用</w:t>
      </w:r>
      <w:r>
        <w:rPr>
          <w:rFonts w:ascii="仿宋_GB2312" w:eastAsia="仿宋_GB2312" w:hAnsi="仿宋_GB2312" w:cs="仿宋_GB2312" w:hint="eastAsia"/>
          <w:sz w:val="32"/>
          <w:szCs w:val="32"/>
        </w:rPr>
        <w:t>骨灰撒散生态安葬实行免费；特困供养对象等特定群体有相应费用减免政策；农村公益性公墓管理单位要明码标价、接受监督，建立健全财务制度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定期进行公示</w:t>
      </w:r>
      <w:r>
        <w:rPr>
          <w:rFonts w:ascii="仿宋_GB2312" w:eastAsia="仿宋_GB2312" w:hAnsi="仿宋_GB2312" w:cs="仿宋_GB2312" w:hint="eastAsia"/>
          <w:sz w:val="32"/>
          <w:szCs w:val="32"/>
        </w:rPr>
        <w:t>。</w:t>
      </w:r>
    </w:p>
    <w:p w:rsidR="00697C6F" w:rsidRPr="00697C6F" w:rsidRDefault="00BE2291" w:rsidP="00697C6F">
      <w:pPr>
        <w:spacing w:line="600" w:lineRule="exact"/>
        <w:ind w:firstLineChars="200" w:firstLine="643"/>
        <w:rPr>
          <w:rFonts w:ascii="仿宋_GB2312" w:eastAsia="仿宋_GB2312" w:hAnsi="仿宋_GB2312" w:cs="仿宋_GB2312" w:hint="eastAsia"/>
          <w:b/>
          <w:sz w:val="32"/>
          <w:szCs w:val="32"/>
        </w:rPr>
      </w:pPr>
      <w:r w:rsidRPr="00697C6F">
        <w:rPr>
          <w:rFonts w:ascii="Times New Roman" w:eastAsia="仿宋_GB2312" w:hAnsi="Times New Roman" w:cs="Times New Roman"/>
          <w:b/>
          <w:sz w:val="32"/>
          <w:szCs w:val="32"/>
        </w:rPr>
        <w:t>5</w:t>
      </w:r>
      <w:r w:rsidRPr="00697C6F">
        <w:rPr>
          <w:rFonts w:ascii="仿宋_GB2312" w:eastAsia="仿宋_GB2312" w:hAnsi="仿宋_GB2312" w:cs="仿宋_GB2312" w:hint="eastAsia"/>
          <w:b/>
          <w:sz w:val="32"/>
          <w:szCs w:val="32"/>
        </w:rPr>
        <w:t>.</w:t>
      </w:r>
      <w:r w:rsidRPr="00697C6F">
        <w:rPr>
          <w:rFonts w:ascii="仿宋_GB2312" w:eastAsia="仿宋_GB2312" w:hAnsi="仿宋_GB2312" w:cs="仿宋_GB2312" w:hint="eastAsia"/>
          <w:b/>
          <w:sz w:val="32"/>
          <w:szCs w:val="32"/>
        </w:rPr>
        <w:t>执行时间</w:t>
      </w:r>
    </w:p>
    <w:p w:rsidR="00697C6F" w:rsidRDefault="00BE2291" w:rsidP="00697C6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本方案自印发之日起执行，如遇国家、省、市</w:t>
      </w:r>
      <w:r>
        <w:rPr>
          <w:rFonts w:ascii="仿宋_GB2312" w:eastAsia="仿宋_GB2312" w:hAnsi="仿宋_GB2312" w:cs="仿宋_GB2312" w:hint="eastAsia"/>
          <w:sz w:val="32"/>
          <w:szCs w:val="32"/>
        </w:rPr>
        <w:t>对农村公益性</w:t>
      </w:r>
      <w:r>
        <w:rPr>
          <w:rFonts w:ascii="仿宋_GB2312" w:eastAsia="仿宋_GB2312" w:hAnsi="仿宋_GB2312" w:cs="仿宋_GB2312" w:hint="eastAsia"/>
          <w:sz w:val="32"/>
          <w:szCs w:val="32"/>
        </w:rPr>
        <w:lastRenderedPageBreak/>
        <w:t>公墓收费政策</w:t>
      </w:r>
      <w:r>
        <w:rPr>
          <w:rFonts w:ascii="仿宋_GB2312" w:eastAsia="仿宋_GB2312" w:hAnsi="仿宋_GB2312" w:cs="仿宋_GB2312" w:hint="eastAsia"/>
          <w:sz w:val="32"/>
          <w:szCs w:val="32"/>
        </w:rPr>
        <w:t>另有规定，从其规定。</w:t>
      </w:r>
    </w:p>
    <w:p w:rsidR="0034609F" w:rsidRDefault="00BE2291" w:rsidP="00697C6F">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四、其他说明</w:t>
      </w:r>
    </w:p>
    <w:p w:rsidR="0034609F" w:rsidRDefault="00BE2291" w:rsidP="00697C6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现面向社会公开征求意见，如有意见和建议，可在公示期内通过相应方式反馈。</w:t>
      </w:r>
    </w:p>
    <w:p w:rsidR="0034609F" w:rsidRDefault="0034609F" w:rsidP="00697C6F">
      <w:pPr>
        <w:spacing w:line="600" w:lineRule="exact"/>
        <w:jc w:val="left"/>
        <w:rPr>
          <w:rFonts w:ascii="仿宋_GB2312" w:eastAsia="仿宋_GB2312" w:hAnsi="仿宋_GB2312" w:cs="仿宋_GB2312" w:hint="eastAsia"/>
          <w:sz w:val="32"/>
          <w:szCs w:val="32"/>
        </w:rPr>
      </w:pPr>
    </w:p>
    <w:p w:rsidR="00697C6F" w:rsidRDefault="00697C6F" w:rsidP="00697C6F">
      <w:pPr>
        <w:spacing w:line="600" w:lineRule="exact"/>
        <w:jc w:val="left"/>
        <w:rPr>
          <w:rFonts w:ascii="仿宋_GB2312" w:eastAsia="仿宋_GB2312" w:hAnsi="仿宋_GB2312" w:cs="仿宋_GB2312" w:hint="eastAsia"/>
          <w:sz w:val="32"/>
          <w:szCs w:val="32"/>
        </w:rPr>
      </w:pPr>
    </w:p>
    <w:p w:rsidR="00697C6F" w:rsidRDefault="00697C6F" w:rsidP="00697C6F">
      <w:pPr>
        <w:spacing w:line="600" w:lineRule="exact"/>
        <w:jc w:val="left"/>
        <w:rPr>
          <w:rFonts w:ascii="仿宋_GB2312" w:eastAsia="仿宋_GB2312" w:hAnsi="仿宋_GB2312" w:cs="仿宋_GB2312"/>
          <w:sz w:val="32"/>
          <w:szCs w:val="32"/>
        </w:rPr>
      </w:pPr>
    </w:p>
    <w:p w:rsidR="0034609F" w:rsidRDefault="00BE2291" w:rsidP="00697C6F">
      <w:pPr>
        <w:spacing w:line="600" w:lineRule="exact"/>
        <w:ind w:firstLineChars="1300" w:firstLine="41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昆明市盘龙区发展和改革局</w:t>
      </w:r>
    </w:p>
    <w:p w:rsidR="0034609F" w:rsidRDefault="00BE2291" w:rsidP="00697C6F">
      <w:pPr>
        <w:spacing w:line="600" w:lineRule="exact"/>
        <w:ind w:firstLineChars="1550" w:firstLine="4960"/>
        <w:jc w:val="left"/>
        <w:rPr>
          <w:rFonts w:ascii="仿宋_GB2312" w:eastAsia="仿宋_GB2312" w:hAnsi="仿宋_GB2312" w:cs="仿宋_GB2312"/>
          <w:sz w:val="32"/>
          <w:szCs w:val="32"/>
        </w:rPr>
      </w:pPr>
      <w:r>
        <w:rPr>
          <w:rFonts w:ascii="Times New Roman" w:eastAsia="仿宋_GB2312" w:hAnsi="Times New Roman" w:cs="Times New Roman"/>
          <w:sz w:val="32"/>
          <w:szCs w:val="32"/>
        </w:rPr>
        <w:t>2025</w:t>
      </w:r>
      <w:r>
        <w:rPr>
          <w:rFonts w:ascii="仿宋_GB2312" w:eastAsia="仿宋_GB2312" w:hAnsi="仿宋_GB2312" w:cs="仿宋_GB2312" w:hint="eastAsia"/>
          <w:sz w:val="32"/>
          <w:szCs w:val="32"/>
        </w:rPr>
        <w:t>年</w:t>
      </w:r>
      <w:r>
        <w:rPr>
          <w:rFonts w:ascii="Times New Roman" w:eastAsia="仿宋_GB2312" w:hAnsi="Times New Roman" w:cs="Times New Roman"/>
          <w:sz w:val="32"/>
          <w:szCs w:val="32"/>
        </w:rPr>
        <w:t>9</w:t>
      </w:r>
      <w:r>
        <w:rPr>
          <w:rFonts w:ascii="仿宋_GB2312" w:eastAsia="仿宋_GB2312" w:hAnsi="仿宋_GB2312" w:cs="仿宋_GB2312" w:hint="eastAsia"/>
          <w:sz w:val="32"/>
          <w:szCs w:val="32"/>
        </w:rPr>
        <w:t>月</w:t>
      </w:r>
      <w:r>
        <w:rPr>
          <w:rFonts w:ascii="Times New Roman" w:eastAsia="仿宋_GB2312" w:hAnsi="Times New Roman" w:cs="Times New Roman"/>
          <w:sz w:val="32"/>
          <w:szCs w:val="32"/>
        </w:rPr>
        <w:t>10</w:t>
      </w:r>
      <w:r>
        <w:rPr>
          <w:rFonts w:ascii="仿宋_GB2312" w:eastAsia="仿宋_GB2312" w:hAnsi="仿宋_GB2312" w:cs="仿宋_GB2312" w:hint="eastAsia"/>
          <w:sz w:val="32"/>
          <w:szCs w:val="32"/>
        </w:rPr>
        <w:t>日</w:t>
      </w:r>
    </w:p>
    <w:sectPr w:rsidR="0034609F" w:rsidSect="00697C6F">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291" w:rsidRDefault="00BE2291" w:rsidP="00697C6F">
      <w:r>
        <w:separator/>
      </w:r>
    </w:p>
  </w:endnote>
  <w:endnote w:type="continuationSeparator" w:id="1">
    <w:p w:rsidR="00BE2291" w:rsidRDefault="00BE2291" w:rsidP="00697C6F">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embedRegular r:id="rId1" w:subsetted="1" w:fontKey="{C7746E7A-0F7E-4A7D-A7B6-BE575D0F940D}"/>
    <w:embedBold r:id="rId2" w:subsetted="1" w:fontKey="{1B7CED0D-EF0E-48CB-8A14-D1B197D383B2}"/>
  </w:font>
  <w:font w:name="Calibri">
    <w:panose1 w:val="020F0502020204030204"/>
    <w:charset w:val="00"/>
    <w:family w:val="swiss"/>
    <w:pitch w:val="variable"/>
    <w:sig w:usb0="E00002FF" w:usb1="4000ACFF" w:usb2="00000001" w:usb3="00000000" w:csb0="0000019F" w:csb1="00000000"/>
    <w:embedRegular r:id="rId3" w:subsetted="1" w:fontKey="{87D80CDF-4ED3-42EB-8F55-8AD2847F674F}"/>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方正小标宋简体">
    <w:panose1 w:val="03000509000000000000"/>
    <w:charset w:val="86"/>
    <w:family w:val="script"/>
    <w:pitch w:val="fixed"/>
    <w:sig w:usb0="00000001" w:usb1="080E0000" w:usb2="00000010" w:usb3="00000000" w:csb0="00040000" w:csb1="00000000"/>
    <w:embedRegular r:id="rId4" w:subsetted="1" w:fontKey="{1AA98030-9F5D-4E73-B96F-3DC51B8E1D19}"/>
  </w:font>
  <w:font w:name="黑体">
    <w:altName w:val="SimHei"/>
    <w:panose1 w:val="02010609060101010101"/>
    <w:charset w:val="86"/>
    <w:family w:val="modern"/>
    <w:pitch w:val="fixed"/>
    <w:sig w:usb0="800002BF" w:usb1="38CF7CFA" w:usb2="00000016" w:usb3="00000000" w:csb0="00040001" w:csb1="00000000"/>
    <w:embedRegular r:id="rId5" w:subsetted="1" w:fontKey="{6DA81577-D46E-4127-AB9E-81A2364BAFFA}"/>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29597"/>
      <w:docPartObj>
        <w:docPartGallery w:val="Page Numbers (Bottom of Page)"/>
        <w:docPartUnique/>
      </w:docPartObj>
    </w:sdtPr>
    <w:sdtContent>
      <w:p w:rsidR="00697C6F" w:rsidRDefault="00697C6F" w:rsidP="00697C6F">
        <w:pPr>
          <w:pStyle w:val="a4"/>
          <w:numPr>
            <w:ilvl w:val="0"/>
            <w:numId w:val="1"/>
          </w:numPr>
          <w:jc w:val="right"/>
        </w:pPr>
        <w:r>
          <w:rPr>
            <w:rFonts w:hint="eastAsia"/>
          </w:rPr>
          <w:t xml:space="preserve"> </w:t>
        </w:r>
        <w:r w:rsidRPr="00697C6F">
          <w:rPr>
            <w:rFonts w:ascii="仿宋_GB2312" w:eastAsia="仿宋_GB2312" w:hint="eastAsia"/>
            <w:sz w:val="28"/>
            <w:szCs w:val="28"/>
          </w:rPr>
          <w:fldChar w:fldCharType="begin"/>
        </w:r>
        <w:r w:rsidRPr="00697C6F">
          <w:rPr>
            <w:rFonts w:ascii="仿宋_GB2312" w:eastAsia="仿宋_GB2312" w:hint="eastAsia"/>
            <w:sz w:val="28"/>
            <w:szCs w:val="28"/>
          </w:rPr>
          <w:instrText xml:space="preserve"> PAGE   \* MERGEFORMAT </w:instrText>
        </w:r>
        <w:r w:rsidRPr="00697C6F">
          <w:rPr>
            <w:rFonts w:ascii="仿宋_GB2312" w:eastAsia="仿宋_GB2312" w:hint="eastAsia"/>
            <w:sz w:val="28"/>
            <w:szCs w:val="28"/>
          </w:rPr>
          <w:fldChar w:fldCharType="separate"/>
        </w:r>
        <w:r w:rsidRPr="00697C6F">
          <w:rPr>
            <w:rFonts w:ascii="仿宋_GB2312" w:eastAsia="仿宋_GB2312"/>
            <w:noProof/>
            <w:sz w:val="28"/>
            <w:szCs w:val="28"/>
            <w:lang w:val="zh-CN"/>
          </w:rPr>
          <w:t>1</w:t>
        </w:r>
        <w:r w:rsidRPr="00697C6F">
          <w:rPr>
            <w:rFonts w:ascii="仿宋_GB2312" w:eastAsia="仿宋_GB2312" w:hint="eastAsia"/>
            <w:sz w:val="28"/>
            <w:szCs w:val="28"/>
          </w:rPr>
          <w:fldChar w:fldCharType="end"/>
        </w:r>
        <w:r>
          <w:rPr>
            <w:rFonts w:ascii="仿宋_GB2312" w:eastAsia="仿宋_GB2312" w:hint="eastAsia"/>
            <w:sz w:val="28"/>
            <w:szCs w:val="28"/>
          </w:rPr>
          <w:t xml:space="preserve"> —</w:t>
        </w:r>
      </w:p>
    </w:sdtContent>
  </w:sdt>
  <w:p w:rsidR="00697C6F" w:rsidRDefault="00697C6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291" w:rsidRDefault="00BE2291" w:rsidP="00697C6F">
      <w:r>
        <w:separator/>
      </w:r>
    </w:p>
  </w:footnote>
  <w:footnote w:type="continuationSeparator" w:id="1">
    <w:p w:rsidR="00BE2291" w:rsidRDefault="00BE2291" w:rsidP="00697C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335AB"/>
    <w:multiLevelType w:val="hybridMultilevel"/>
    <w:tmpl w:val="E8CEE70E"/>
    <w:lvl w:ilvl="0" w:tplc="68ECA2D2">
      <w:start w:val="4"/>
      <w:numFmt w:val="bullet"/>
      <w:lvlText w:val="—"/>
      <w:lvlJc w:val="left"/>
      <w:pPr>
        <w:ind w:left="360" w:hanging="360"/>
      </w:pPr>
      <w:rPr>
        <w:rFonts w:ascii="仿宋_GB2312" w:eastAsia="仿宋_GB2312" w:hAnsiTheme="minorHAnsi" w:cstheme="minorBidi"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609F"/>
    <w:rsid w:val="00294959"/>
    <w:rsid w:val="0034609F"/>
    <w:rsid w:val="00697C6F"/>
    <w:rsid w:val="00BE2291"/>
    <w:rsid w:val="01E66FA5"/>
    <w:rsid w:val="052971A9"/>
    <w:rsid w:val="07491710"/>
    <w:rsid w:val="07581923"/>
    <w:rsid w:val="079274FA"/>
    <w:rsid w:val="07B42FA8"/>
    <w:rsid w:val="0BEC2E51"/>
    <w:rsid w:val="12986879"/>
    <w:rsid w:val="1776627E"/>
    <w:rsid w:val="177A591A"/>
    <w:rsid w:val="185E6B47"/>
    <w:rsid w:val="1A112A97"/>
    <w:rsid w:val="1D746DDC"/>
    <w:rsid w:val="1F510E9E"/>
    <w:rsid w:val="201673DD"/>
    <w:rsid w:val="25E310F1"/>
    <w:rsid w:val="26BB6638"/>
    <w:rsid w:val="26FB67A0"/>
    <w:rsid w:val="27B52E82"/>
    <w:rsid w:val="296323DA"/>
    <w:rsid w:val="2D916BF8"/>
    <w:rsid w:val="30113008"/>
    <w:rsid w:val="31F35460"/>
    <w:rsid w:val="37F457DC"/>
    <w:rsid w:val="38450FD5"/>
    <w:rsid w:val="3B447FE2"/>
    <w:rsid w:val="3BA762CF"/>
    <w:rsid w:val="3DC47494"/>
    <w:rsid w:val="3DFE37C3"/>
    <w:rsid w:val="3FAF4E52"/>
    <w:rsid w:val="41C75359"/>
    <w:rsid w:val="445A1020"/>
    <w:rsid w:val="462C207A"/>
    <w:rsid w:val="467D4684"/>
    <w:rsid w:val="49137521"/>
    <w:rsid w:val="49684EEB"/>
    <w:rsid w:val="4A8A55C1"/>
    <w:rsid w:val="4BCE24FB"/>
    <w:rsid w:val="4D881740"/>
    <w:rsid w:val="4DF74D1B"/>
    <w:rsid w:val="4EE01C53"/>
    <w:rsid w:val="4EEC684A"/>
    <w:rsid w:val="50D37CC2"/>
    <w:rsid w:val="512A2EA2"/>
    <w:rsid w:val="56093E10"/>
    <w:rsid w:val="57233025"/>
    <w:rsid w:val="57BD5228"/>
    <w:rsid w:val="57C36A17"/>
    <w:rsid w:val="5AFA3023"/>
    <w:rsid w:val="61730705"/>
    <w:rsid w:val="629F3EDD"/>
    <w:rsid w:val="651346D9"/>
    <w:rsid w:val="653F6BD9"/>
    <w:rsid w:val="6C211C6C"/>
    <w:rsid w:val="6E0E3C8F"/>
    <w:rsid w:val="6E4D51DF"/>
    <w:rsid w:val="6EAE3DA2"/>
    <w:rsid w:val="6ED103B1"/>
    <w:rsid w:val="6EE06EF8"/>
    <w:rsid w:val="72AB332E"/>
    <w:rsid w:val="741D600C"/>
    <w:rsid w:val="75D00657"/>
    <w:rsid w:val="76026078"/>
    <w:rsid w:val="78C054A7"/>
    <w:rsid w:val="7CE6486B"/>
    <w:rsid w:val="7EA15E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60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ew">
    <w:name w:val="正文文本 New New"/>
    <w:qFormat/>
    <w:rsid w:val="0034609F"/>
    <w:rPr>
      <w:rFonts w:ascii="Garamond" w:eastAsia="宋体" w:hAnsi="Garamond" w:cs="Times New Roman"/>
      <w:sz w:val="22"/>
    </w:rPr>
  </w:style>
  <w:style w:type="paragraph" w:styleId="a3">
    <w:name w:val="header"/>
    <w:basedOn w:val="a"/>
    <w:link w:val="Char"/>
    <w:rsid w:val="00697C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97C6F"/>
    <w:rPr>
      <w:kern w:val="2"/>
      <w:sz w:val="18"/>
      <w:szCs w:val="18"/>
    </w:rPr>
  </w:style>
  <w:style w:type="paragraph" w:styleId="a4">
    <w:name w:val="footer"/>
    <w:basedOn w:val="a"/>
    <w:link w:val="Char0"/>
    <w:uiPriority w:val="99"/>
    <w:rsid w:val="00697C6F"/>
    <w:pPr>
      <w:tabs>
        <w:tab w:val="center" w:pos="4153"/>
        <w:tab w:val="right" w:pos="8306"/>
      </w:tabs>
      <w:snapToGrid w:val="0"/>
      <w:jc w:val="left"/>
    </w:pPr>
    <w:rPr>
      <w:sz w:val="18"/>
      <w:szCs w:val="18"/>
    </w:rPr>
  </w:style>
  <w:style w:type="character" w:customStyle="1" w:styleId="Char0">
    <w:name w:val="页脚 Char"/>
    <w:basedOn w:val="a0"/>
    <w:link w:val="a4"/>
    <w:uiPriority w:val="99"/>
    <w:rsid w:val="00697C6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302</Words>
  <Characters>1726</Characters>
  <Application>Microsoft Office Word</Application>
  <DocSecurity>0</DocSecurity>
  <Lines>14</Lines>
  <Paragraphs>4</Paragraphs>
  <ScaleCrop>false</ScaleCrop>
  <Company>Microsoft</Company>
  <LinksUpToDate>false</LinksUpToDate>
  <CharactersWithSpaces>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A1596</dc:creator>
  <cp:lastModifiedBy>NTKO</cp:lastModifiedBy>
  <cp:revision>2</cp:revision>
  <cp:lastPrinted>2025-09-10T02:52:00Z</cp:lastPrinted>
  <dcterms:created xsi:type="dcterms:W3CDTF">2025-09-06T04:09:00Z</dcterms:created>
  <dcterms:modified xsi:type="dcterms:W3CDTF">2025-09-10T04:10:00Z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KSOTemplateDocerSaveRecord">
    <vt:lpwstr>eyJoZGlkIjoiNTdiMDQyZDM1YzBlNmJlNzZmYzhmNTgwYzc4Y2RhNTUiLCJ1c2VySWQiOiI1MTE2OTI2MTAifQ==</vt:lpwstr>
  </property>
  <property fmtid="{D5CDD505-2E9C-101B-9397-08002B2CF9AE}" pid="4" name="ICV">
    <vt:lpwstr>F31B38055D0C4CF09E4C2DB56ACE2A42_12</vt:lpwstr>
  </property>
</Properties>
</file>