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CA8FC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>安全生产行政执法文书</w:t>
      </w:r>
    </w:p>
    <w:p w14:paraId="09E997D6">
      <w:pPr>
        <w:spacing w:line="560" w:lineRule="exact"/>
        <w:jc w:val="center"/>
        <w:rPr>
          <w:rFonts w:ascii="华文中宋" w:hAnsi="华文中宋" w:eastAsia="华文中宋" w:cs="黑体"/>
          <w:b/>
          <w:sz w:val="44"/>
          <w:szCs w:val="44"/>
        </w:rPr>
      </w:pPr>
      <w:r>
        <w:rPr>
          <w:rFonts w:ascii="华文中宋" w:hAnsi="华文中宋" w:eastAsia="华文中宋" w:cs="黑体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dbl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59264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E3sd/NAAAAAgEAAA8AAAAAAAAAAQAgAAAAIgAAAGRycy9kb3ducmV2LnhtbFBL&#10;AQIUABQAAAAIAIdO4kC0Q2ifAQIAAPkDAAAOAAAAAAAAAAEAIAAAABwBAABkcnMvZTJvRG9jLnht&#10;bFBLBQYAAAAABgAGAFkBAACP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sz w:val="44"/>
          <w:szCs w:val="44"/>
        </w:rPr>
        <w:t>行政处罚决定书</w:t>
      </w:r>
    </w:p>
    <w:p w14:paraId="7E0698F6">
      <w:pPr>
        <w:spacing w:line="600" w:lineRule="exact"/>
        <w:jc w:val="center"/>
        <w:rPr>
          <w:rFonts w:ascii="仿宋_GB2312" w:hAnsi="仿宋" w:eastAsia="仿宋_GB2312" w:cs="Calibri"/>
          <w:sz w:val="24"/>
          <w:szCs w:val="24"/>
        </w:rPr>
      </w:pPr>
      <w:bookmarkStart w:id="0" w:name="_GoBack"/>
      <w:r>
        <w:rPr>
          <w:rFonts w:hint="eastAsia" w:ascii="仿宋_GB2312" w:hAnsi="仿宋" w:eastAsia="仿宋_GB2312" w:cs="Calibri"/>
          <w:sz w:val="24"/>
          <w:szCs w:val="24"/>
        </w:rPr>
        <w:t>（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盘</w:t>
      </w:r>
      <w:r>
        <w:rPr>
          <w:rFonts w:hint="eastAsia" w:ascii="仿宋_GB2312" w:hAnsi="仿宋" w:eastAsia="仿宋_GB2312" w:cs="Calibri"/>
          <w:sz w:val="24"/>
          <w:szCs w:val="24"/>
        </w:rPr>
        <w:t>）应急罚〔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2025</w:t>
      </w:r>
      <w:r>
        <w:rPr>
          <w:rFonts w:hint="eastAsia" w:ascii="仿宋_GB2312" w:hAnsi="仿宋" w:eastAsia="仿宋_GB2312" w:cs="Calibri"/>
          <w:sz w:val="24"/>
          <w:szCs w:val="24"/>
        </w:rPr>
        <w:t>〕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020317-2</w:t>
      </w:r>
      <w:r>
        <w:rPr>
          <w:rFonts w:hint="eastAsia" w:ascii="仿宋_GB2312" w:hAnsi="仿宋" w:eastAsia="仿宋_GB2312" w:cs="Calibri"/>
          <w:sz w:val="24"/>
          <w:szCs w:val="24"/>
        </w:rPr>
        <w:t>号</w:t>
      </w:r>
      <w:bookmarkEnd w:id="0"/>
    </w:p>
    <w:p w14:paraId="6F78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被处罚人：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尹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**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性别：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男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年龄：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34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身份证号：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430525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************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</w:p>
    <w:p w14:paraId="6052B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家庭住址：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官渡区六甲街道中海半岛华府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********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邮政编码：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650000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        </w:t>
      </w:r>
      <w:r>
        <w:rPr>
          <w:rFonts w:hint="eastAsia" w:ascii="仿宋_GB2312" w:hAnsi="仿宋" w:eastAsia="仿宋_GB2312" w:cs="Calibri"/>
          <w:sz w:val="24"/>
          <w:szCs w:val="21"/>
        </w:rPr>
        <w:t>联系电话：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180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********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1"/>
        </w:rPr>
        <w:t>所在单位：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云南烁安建设工程有限公司 </w:t>
      </w:r>
    </w:p>
    <w:p w14:paraId="2D79E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" w:eastAsia="仿宋_GB2312" w:cs="Calibri"/>
          <w:sz w:val="24"/>
          <w:szCs w:val="21"/>
          <w:u w:val="single"/>
        </w:rPr>
      </w:pPr>
      <w:r>
        <w:rPr>
          <w:rFonts w:hint="eastAsia" w:ascii="仿宋_GB2312" w:hAnsi="仿宋" w:eastAsia="仿宋_GB2312" w:cs="Calibri"/>
          <w:sz w:val="24"/>
          <w:szCs w:val="21"/>
        </w:rPr>
        <w:t>职务：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法定代表人 </w:t>
      </w:r>
      <w:r>
        <w:rPr>
          <w:rFonts w:hint="eastAsia" w:ascii="仿宋_GB2312" w:hAnsi="仿宋" w:eastAsia="仿宋_GB2312" w:cs="Calibri"/>
          <w:sz w:val="24"/>
          <w:szCs w:val="21"/>
        </w:rPr>
        <w:t>单位地址：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官渡区六甲街道中海半岛华府24栋2单元30</w:t>
      </w:r>
      <w:r>
        <w:rPr>
          <w:rFonts w:hint="eastAsia" w:ascii="仿宋_GB2312" w:hAnsi="仿宋" w:eastAsia="仿宋_GB2312" w:cs="Calibri"/>
          <w:sz w:val="24"/>
          <w:szCs w:val="21"/>
          <w:u w:val="single"/>
          <w:lang w:val="en-US" w:eastAsia="zh-CN"/>
        </w:rPr>
        <w:t>1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 xml:space="preserve">   </w:t>
      </w:r>
    </w:p>
    <w:p w14:paraId="1A109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仿宋_GB2312" w:hAnsi="仿宋" w:eastAsia="仿宋_GB2312" w:cs="Calibri"/>
          <w:sz w:val="24"/>
          <w:szCs w:val="24"/>
          <w:u w:val="single"/>
        </w:rPr>
      </w:pPr>
      <w:r>
        <w:rPr>
          <w:rFonts w:hint="eastAsia" w:ascii="仿宋_GB2312" w:hAnsi="仿宋" w:eastAsia="仿宋_GB2312" w:cs="Calibri"/>
          <w:sz w:val="24"/>
          <w:szCs w:val="24"/>
        </w:rPr>
        <w:t>违法事实及证据：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2025年3月17日8时30分许，盘龙区龙泉街道盘江社区昆明市第十中学（求实校区）综合体育馆维修改造项目发生一般高坠致人死亡安全事故，造成1人死亡，直接经济损失95万元。经盘龙区生产安全事故调查组调查认定，云南烁安建设工程有限公司“3·17”一般高坠致人死亡事故是一起在屋顶施工过程中，云南烁安建设工程有限公司安全生产管理不到位，工人无证高处作业，未按要求佩戴安全带，违章作业造成的一般生产安全责任事故。法定代表人未履行安全生产主要负责人工作职责，对事故发生负有责任。</w:t>
      </w:r>
      <w:r>
        <w:rPr>
          <w:rFonts w:hint="eastAsia" w:ascii="仿宋_GB2312" w:hAnsi="仿宋" w:eastAsia="仿宋_GB2312" w:cs="Calibri"/>
          <w:sz w:val="24"/>
          <w:szCs w:val="21"/>
          <w:u w:val="single"/>
        </w:rPr>
        <w:t>主要证据有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证据一：《盘龙龙泉云南烁安建设工程有限公司“3·17”一般高坠致人死亡事故调查报告》；证据二：《询问笔录》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份；证据三：《勘验笔录》1份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；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证据四：事故现场视频2份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。</w:t>
      </w:r>
    </w:p>
    <w:p w14:paraId="2AB11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left"/>
        <w:textAlignment w:val="auto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以上事实违反了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《中华人民共和国安全生产法》第二十一条第一、二、三、五、六项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的规定，依据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single"/>
        </w:rPr>
        <w:t>《中华人民共和国安全生产法》第九十五条第一项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；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《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eastAsia="zh-CN"/>
        </w:rPr>
        <w:t>应急管理行政处罚裁量权基准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》序号第94条A裁量阶次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的规定，决定给予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仿宋"/>
          <w:sz w:val="24"/>
          <w:szCs w:val="24"/>
          <w:u w:val="words"/>
        </w:rPr>
        <w:t>人民币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en-US" w:eastAsia="zh-CN"/>
        </w:rPr>
        <w:t>33031</w:t>
      </w:r>
      <w:r>
        <w:rPr>
          <w:rFonts w:hint="eastAsia" w:ascii="仿宋_GB2312" w:hAnsi="仿宋" w:eastAsia="仿宋_GB2312" w:cs="仿宋"/>
          <w:sz w:val="24"/>
          <w:szCs w:val="24"/>
          <w:u w:val="words"/>
        </w:rPr>
        <w:t>元</w:t>
      </w:r>
      <w:r>
        <w:rPr>
          <w:rFonts w:hint="eastAsia" w:ascii="仿宋_GB2312" w:hAnsi="仿宋" w:eastAsia="仿宋_GB2312" w:cs="仿宋"/>
          <w:sz w:val="24"/>
          <w:szCs w:val="24"/>
          <w:u w:val="words"/>
          <w:lang w:val="en-US" w:eastAsia="zh-CN"/>
        </w:rPr>
        <w:t>（叁万叁仟零叁拾壹元）罚款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的行政处罚。</w:t>
      </w:r>
    </w:p>
    <w:p w14:paraId="0F793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处以罚款的，罚款自收到本决定书之日起15日内缴至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昆明市盘龙区财政局 </w:t>
      </w:r>
      <w:r>
        <w:rPr>
          <w:rFonts w:hint="eastAsia" w:ascii="仿宋_GB2312" w:hAnsi="仿宋" w:eastAsia="仿宋_GB2312" w:cs="Calibri"/>
          <w:sz w:val="24"/>
          <w:szCs w:val="24"/>
        </w:rPr>
        <w:t>，账号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/>
          <w:sz w:val="24"/>
          <w:szCs w:val="24"/>
          <w:u w:val="single"/>
        </w:rPr>
        <w:t>国家金库盘龙支库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，到期不缴每日按罚款数额的3%加处罚款。</w:t>
      </w:r>
    </w:p>
    <w:p w14:paraId="4F1E7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如果你单位不服本处罚决定，可以依法在60日内向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>盘龙区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 xml:space="preserve"> 人民政府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" w:eastAsia="仿宋_GB2312" w:cs="Calibri"/>
          <w:sz w:val="24"/>
          <w:szCs w:val="24"/>
        </w:rPr>
        <w:t>申请行政复议，或者</w:t>
      </w:r>
      <w:r>
        <w:rPr>
          <w:rFonts w:hint="eastAsia" w:ascii="仿宋_GB2312" w:hAnsi="仿宋" w:eastAsia="仿宋_GB2312" w:cs="Calibri"/>
          <w:color w:val="000000"/>
          <w:sz w:val="24"/>
          <w:szCs w:val="24"/>
        </w:rPr>
        <w:t>在6个月内依法向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  <w:u w:val="single"/>
          <w:lang w:val="en-US" w:eastAsia="zh-CN"/>
        </w:rPr>
        <w:t>盘龙区</w:t>
      </w:r>
      <w:r>
        <w:rPr>
          <w:rFonts w:hint="eastAsia" w:ascii="仿宋_GB2312" w:hAnsi="仿宋" w:eastAsia="仿宋_GB2312" w:cs="Calibri"/>
          <w:sz w:val="24"/>
          <w:szCs w:val="24"/>
          <w:u w:val="single"/>
        </w:rPr>
        <w:t xml:space="preserve"> </w:t>
      </w:r>
      <w:r>
        <w:rPr>
          <w:rFonts w:hint="eastAsia" w:ascii="仿宋_GB2312" w:hAnsi="仿宋" w:eastAsia="仿宋_GB2312" w:cs="Calibri"/>
          <w:sz w:val="24"/>
          <w:szCs w:val="24"/>
        </w:rPr>
        <w:t>人民法院提起行政诉讼，但本决定不停止执行，法律另有规定的除外。逾期不申请行政复议、不提起行政诉讼又不履行的，本机关将依法申请人民法院强制执行或者依照有关规定强制执行。</w:t>
      </w:r>
    </w:p>
    <w:p w14:paraId="63AE0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p w14:paraId="0EFB1D63"/>
    <w:p w14:paraId="03AAA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320" w:firstLineChars="1800"/>
        <w:textAlignment w:val="auto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   昆明市盘龙区应急管理局</w:t>
      </w:r>
    </w:p>
    <w:p w14:paraId="2A91D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" w:eastAsia="仿宋_GB2312" w:cs="Calibri"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 xml:space="preserve">                                    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仿宋" w:eastAsia="仿宋_GB2312" w:cs="Calibri"/>
          <w:sz w:val="24"/>
          <w:szCs w:val="24"/>
        </w:rPr>
        <w:t xml:space="preserve">   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2025</w:t>
      </w:r>
      <w:r>
        <w:rPr>
          <w:rFonts w:hint="eastAsia" w:ascii="仿宋_GB2312" w:hAnsi="仿宋" w:eastAsia="仿宋_GB2312" w:cs="Calibri"/>
          <w:sz w:val="24"/>
          <w:szCs w:val="24"/>
        </w:rPr>
        <w:t>年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7</w:t>
      </w:r>
      <w:r>
        <w:rPr>
          <w:rFonts w:hint="eastAsia" w:ascii="仿宋_GB2312" w:hAnsi="仿宋" w:eastAsia="仿宋_GB2312" w:cs="Calibri"/>
          <w:sz w:val="24"/>
          <w:szCs w:val="24"/>
        </w:rPr>
        <w:t>月</w:t>
      </w:r>
      <w:r>
        <w:rPr>
          <w:rFonts w:hint="eastAsia" w:ascii="仿宋_GB2312" w:hAnsi="仿宋" w:eastAsia="仿宋_GB2312" w:cs="Calibri"/>
          <w:sz w:val="24"/>
          <w:szCs w:val="24"/>
          <w:lang w:val="en-US" w:eastAsia="zh-CN"/>
        </w:rPr>
        <w:t>15</w:t>
      </w:r>
      <w:r>
        <w:rPr>
          <w:rFonts w:hint="eastAsia" w:ascii="仿宋_GB2312" w:hAnsi="仿宋" w:eastAsia="仿宋_GB2312" w:cs="Calibri"/>
          <w:sz w:val="24"/>
          <w:szCs w:val="24"/>
        </w:rPr>
        <w:t>日</w:t>
      </w:r>
    </w:p>
    <w:p w14:paraId="02409FC1">
      <w:pPr>
        <w:spacing w:line="200" w:lineRule="exact"/>
        <w:ind w:firstLine="210" w:firstLineChars="100"/>
        <w:rPr>
          <w:rFonts w:ascii="仿宋_GB2312" w:hAnsi="仿宋" w:eastAsia="仿宋_GB2312" w:cs="Calibri"/>
          <w:sz w:val="24"/>
          <w:szCs w:val="24"/>
        </w:rPr>
      </w:pPr>
      <w:r>
        <w:rPr>
          <w:rFonts w:ascii="仿宋_GB2312" w:hAnsi="Calibri" w:eastAsia="仿宋_GB2312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54864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8pt;height:0pt;width:432pt;z-index:251660288;mso-width-relative:page;mso-height-relative:page;" filled="f" stroked="t" coordsize="21600,21600" o:gfxdata="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CSdjl0AAAAAQBAAAPAAAAAAAAAAEAIAAAACIAAABkcnMvZG93bnJldi54bWxQSwECFAAU&#10;AAAACACHTuJAKRnPx/kBAADvAwAADgAAAAAAAAABACAAAAAf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19639EA">
      <w:pPr>
        <w:rPr>
          <w:rFonts w:ascii="仿宋_GB2312" w:hAnsi="Calibri" w:eastAsia="仿宋_GB2312" w:cs="Calibri"/>
          <w:b/>
          <w:sz w:val="24"/>
          <w:szCs w:val="24"/>
        </w:rPr>
      </w:pPr>
      <w:r>
        <w:rPr>
          <w:rFonts w:hint="eastAsia" w:ascii="仿宋_GB2312" w:hAnsi="仿宋" w:eastAsia="仿宋_GB2312" w:cs="Calibri"/>
          <w:sz w:val="24"/>
          <w:szCs w:val="24"/>
        </w:rPr>
        <w:t>本文书一式两份：一份由应急管理部门备案，一份交被处罚人（单位）。</w:t>
      </w:r>
    </w:p>
    <w:p w14:paraId="1093CF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35293"/>
    <w:rsid w:val="0B177AFB"/>
    <w:rsid w:val="0C0C6656"/>
    <w:rsid w:val="0CC9374C"/>
    <w:rsid w:val="12C23D96"/>
    <w:rsid w:val="19AF7825"/>
    <w:rsid w:val="2AFF0727"/>
    <w:rsid w:val="3278492B"/>
    <w:rsid w:val="35307CB9"/>
    <w:rsid w:val="473C35DA"/>
    <w:rsid w:val="64D03C85"/>
    <w:rsid w:val="789F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891</Characters>
  <Lines>0</Lines>
  <Paragraphs>0</Paragraphs>
  <TotalTime>4</TotalTime>
  <ScaleCrop>false</ScaleCrop>
  <LinksUpToDate>false</LinksUpToDate>
  <CharactersWithSpaces>1018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ynztg_efzblmy</dc:creator>
  <cp:lastModifiedBy>田晨</cp:lastModifiedBy>
  <dcterms:modified xsi:type="dcterms:W3CDTF">2025-09-19T08:12:26Z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207D6AE88C7C4F74910D3BC40A451DF1_13</vt:lpwstr>
  </property>
  <property fmtid="{D5CDD505-2E9C-101B-9397-08002B2CF9AE}" pid="4" name="KSOTemplateDocerSaveRecord">
    <vt:lpwstr>eyJoZGlkIjoiYzRmYmVhOGUwODI3MWNlNDIzYTgyZDVkZGUxOGI1YzEiLCJ1c2VySWQiOiIxNTk4MzUxMzkzIn0=</vt:lpwstr>
  </property>
</Properties>
</file>