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415D4">
      <w:pPr>
        <w:pStyle w:val="2"/>
        <w:spacing w:before="14" w:line="288" w:lineRule="auto"/>
        <w:ind w:left="2514" w:right="2532" w:hanging="229"/>
        <w:outlineLvl w:val="0"/>
      </w:pPr>
      <w:r>
        <w:rPr>
          <w:rFonts w:ascii="宋体" w:hAnsi="宋体" w:eastAsia="宋体" w:cs="宋体"/>
          <w:spacing w:val="29"/>
          <w:sz w:val="41"/>
          <w:szCs w:val="41"/>
        </w:rPr>
        <w:t>行政当场处罚决定书</w:t>
      </w:r>
      <w:r>
        <w:rPr>
          <w:rFonts w:ascii="宋体" w:hAnsi="宋体" w:eastAsia="宋体" w:cs="宋体"/>
          <w:spacing w:val="5"/>
          <w:sz w:val="41"/>
          <w:szCs w:val="41"/>
        </w:rPr>
        <w:t xml:space="preserve"> </w:t>
      </w:r>
      <w:r>
        <w:rPr>
          <w:spacing w:val="9"/>
        </w:rPr>
        <w:t>(盘)应急罚当〔2025〕020718号</w:t>
      </w:r>
    </w:p>
    <w:p w14:paraId="220DFB40">
      <w:pPr>
        <w:pStyle w:val="2"/>
        <w:spacing w:before="147" w:line="221" w:lineRule="auto"/>
        <w:ind w:left="104"/>
      </w:pPr>
      <w:r>
        <w:t>被处罚单位：</w:t>
      </w:r>
      <w:r>
        <w:rPr>
          <w:u w:val="single" w:color="auto"/>
        </w:rPr>
        <w:t xml:space="preserve">   昆明市旭泰建筑有限公司                                </w:t>
      </w:r>
    </w:p>
    <w:p w14:paraId="7FE02CFD">
      <w:pPr>
        <w:pStyle w:val="2"/>
        <w:spacing w:before="123" w:line="222" w:lineRule="auto"/>
        <w:ind w:left="104"/>
      </w:pPr>
      <w:r>
        <w:rPr>
          <w:spacing w:val="-3"/>
        </w:rPr>
        <w:t>地址：</w:t>
      </w:r>
      <w:r>
        <w:rPr>
          <w:spacing w:val="7"/>
          <w:u w:val="single" w:color="auto"/>
        </w:rPr>
        <w:t xml:space="preserve">         </w:t>
      </w:r>
      <w:r>
        <w:rPr>
          <w:spacing w:val="-3"/>
          <w:u w:val="single" w:color="auto"/>
        </w:rPr>
        <w:t xml:space="preserve">昆明市富民县款庄镇政府内          </w:t>
      </w:r>
      <w:r>
        <w:rPr>
          <w:spacing w:val="-3"/>
        </w:rPr>
        <w:t>邮政编码：</w:t>
      </w:r>
      <w:r>
        <w:rPr>
          <w:spacing w:val="25"/>
          <w:u w:val="single" w:color="auto"/>
        </w:rPr>
        <w:t xml:space="preserve">  </w:t>
      </w:r>
      <w:r>
        <w:rPr>
          <w:spacing w:val="-3"/>
          <w:u w:val="single" w:color="auto"/>
        </w:rPr>
        <w:t xml:space="preserve">650400  </w:t>
      </w:r>
    </w:p>
    <w:p w14:paraId="48B9BA70">
      <w:pPr>
        <w:pStyle w:val="2"/>
        <w:tabs>
          <w:tab w:val="left" w:pos="8414"/>
        </w:tabs>
        <w:spacing w:before="124" w:line="303" w:lineRule="auto"/>
        <w:ind w:left="94" w:right="352" w:firstLine="9"/>
        <w:jc w:val="both"/>
      </w:pPr>
      <w:r>
        <w:rPr>
          <w:spacing w:val="6"/>
        </w:rPr>
        <w:t>法定代表人(负责人)</w:t>
      </w:r>
      <w:r>
        <w:rPr>
          <w:spacing w:val="-61"/>
        </w:rPr>
        <w:t xml:space="preserve"> </w:t>
      </w:r>
      <w:r>
        <w:rPr>
          <w:spacing w:val="6"/>
        </w:rPr>
        <w:t>:</w:t>
      </w:r>
      <w:r>
        <w:rPr>
          <w:spacing w:val="6"/>
          <w:u w:val="single" w:color="auto"/>
        </w:rPr>
        <w:t>李</w:t>
      </w:r>
      <w:r>
        <w:rPr>
          <w:rFonts w:hint="eastAsia"/>
          <w:spacing w:val="6"/>
          <w:u w:val="single" w:color="auto"/>
          <w:lang w:val="en-US" w:eastAsia="zh-CN"/>
        </w:rPr>
        <w:t>**</w:t>
      </w:r>
      <w:r>
        <w:rPr>
          <w:u w:val="single" w:color="auto"/>
        </w:rPr>
        <w:t xml:space="preserve">  </w:t>
      </w:r>
      <w:r>
        <w:rPr>
          <w:spacing w:val="6"/>
        </w:rPr>
        <w:t>职务：</w:t>
      </w:r>
      <w:r>
        <w:rPr>
          <w:spacing w:val="6"/>
          <w:u w:val="single" w:color="auto"/>
        </w:rPr>
        <w:t xml:space="preserve"> 法定代表人</w:t>
      </w:r>
      <w:r>
        <w:rPr>
          <w:spacing w:val="5"/>
        </w:rPr>
        <w:t>联系电话：</w:t>
      </w:r>
      <w:r>
        <w:rPr>
          <w:spacing w:val="-60"/>
        </w:rPr>
        <w:t xml:space="preserve"> </w:t>
      </w:r>
      <w:r>
        <w:rPr>
          <w:spacing w:val="5"/>
          <w:u w:val="single" w:color="auto"/>
        </w:rPr>
        <w:t xml:space="preserve"> 138</w:t>
      </w:r>
      <w:r>
        <w:rPr>
          <w:rFonts w:hint="eastAsia"/>
          <w:spacing w:val="5"/>
          <w:u w:val="single" w:color="auto"/>
          <w:lang w:val="en-US" w:eastAsia="zh-CN"/>
        </w:rPr>
        <w:t>********</w:t>
      </w:r>
      <w:r>
        <w:t xml:space="preserve"> </w:t>
      </w:r>
      <w:r>
        <w:rPr>
          <w:spacing w:val="11"/>
        </w:rPr>
        <w:t>违法事实及证据：</w:t>
      </w:r>
      <w:r>
        <w:rPr>
          <w:spacing w:val="-79"/>
        </w:rPr>
        <w:t xml:space="preserve"> </w:t>
      </w:r>
      <w:r>
        <w:rPr>
          <w:spacing w:val="-20"/>
          <w:u w:val="single" w:color="auto"/>
        </w:rPr>
        <w:t xml:space="preserve"> </w:t>
      </w:r>
      <w:r>
        <w:rPr>
          <w:spacing w:val="11"/>
          <w:u w:val="single" w:color="auto"/>
        </w:rPr>
        <w:t>2025年7月18日14时30分我局执法人员接到群众举报，</w:t>
      </w:r>
      <w:r>
        <w:rPr>
          <w:u w:val="single" w:color="auto"/>
        </w:rPr>
        <w:tab/>
      </w:r>
      <w:r>
        <w:t xml:space="preserve"> </w:t>
      </w:r>
      <w:r>
        <w:rPr>
          <w:spacing w:val="-2"/>
          <w:u w:val="single" w:color="auto"/>
        </w:rPr>
        <w:t>昆明市盘龙区白云路区政府第二办公区宿舍院</w:t>
      </w:r>
      <w:r>
        <w:rPr>
          <w:spacing w:val="-3"/>
          <w:u w:val="single" w:color="auto"/>
        </w:rPr>
        <w:t>子内有工人无证实施动火作业，经</w:t>
      </w:r>
      <w:r>
        <w:t xml:space="preserve"> </w:t>
      </w:r>
      <w:r>
        <w:rPr>
          <w:spacing w:val="5"/>
          <w:u w:val="single" w:color="auto"/>
        </w:rPr>
        <w:t>检查工人张利兵无焊接与热切割作业操作证。证据有1、现</w:t>
      </w:r>
      <w:r>
        <w:rPr>
          <w:spacing w:val="4"/>
          <w:u w:val="single" w:color="auto"/>
        </w:rPr>
        <w:t>场照片。2、现场检</w:t>
      </w:r>
      <w:r>
        <w:t xml:space="preserve"> </w:t>
      </w:r>
      <w:r>
        <w:rPr>
          <w:u w:val="single" w:color="auto"/>
        </w:rPr>
        <w:t xml:space="preserve">查记录。3、特种作业操作证查询情况。     </w:t>
      </w:r>
    </w:p>
    <w:p w14:paraId="164D64D2">
      <w:pPr>
        <w:pStyle w:val="2"/>
        <w:spacing w:before="7" w:line="310" w:lineRule="auto"/>
        <w:ind w:left="94" w:right="340" w:firstLine="510"/>
      </w:pPr>
      <w:r>
        <w:rPr>
          <w:spacing w:val="1"/>
        </w:rPr>
        <w:t>以上事实违反了</w:t>
      </w:r>
      <w:r>
        <w:rPr>
          <w:spacing w:val="1"/>
          <w:u w:val="single" w:color="auto"/>
        </w:rPr>
        <w:t xml:space="preserve"> 《中华人民共和国安全生产法》第三十条第一</w:t>
      </w:r>
      <w:r>
        <w:rPr>
          <w:u w:val="single" w:color="auto"/>
        </w:rPr>
        <w:t>款</w:t>
      </w:r>
      <w:r>
        <w:t xml:space="preserve">的规定， </w:t>
      </w:r>
      <w:r>
        <w:rPr>
          <w:spacing w:val="-5"/>
        </w:rPr>
        <w:t xml:space="preserve">依据 </w:t>
      </w:r>
      <w:r>
        <w:rPr>
          <w:spacing w:val="80"/>
          <w:u w:val="single" w:color="auto"/>
        </w:rPr>
        <w:t xml:space="preserve"> </w:t>
      </w:r>
      <w:r>
        <w:rPr>
          <w:spacing w:val="-5"/>
          <w:u w:val="single" w:color="auto"/>
        </w:rPr>
        <w:t>《中华人民共和国安全生产法》第九十七条第一款第七项；《应急管理行</w:t>
      </w:r>
      <w:r>
        <w:t xml:space="preserve"> </w:t>
      </w:r>
      <w:r>
        <w:rPr>
          <w:spacing w:val="1"/>
          <w:u w:val="single" w:color="auto"/>
        </w:rPr>
        <w:t>政处罚裁量权基准》序号第26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A</w:t>
      </w:r>
      <w:r>
        <w:rPr>
          <w:rFonts w:ascii="Times New Roman" w:hAnsi="Times New Roman" w:eastAsia="Times New Roman" w:cs="Times New Roman"/>
          <w:spacing w:val="-19"/>
          <w:u w:val="single" w:color="auto"/>
        </w:rPr>
        <w:t xml:space="preserve"> </w:t>
      </w:r>
      <w:r>
        <w:rPr>
          <w:spacing w:val="1"/>
          <w:u w:val="single" w:color="auto"/>
        </w:rPr>
        <w:t xml:space="preserve">裁量阶次  </w:t>
      </w:r>
      <w:r>
        <w:rPr>
          <w:spacing w:val="1"/>
        </w:rPr>
        <w:t>的规定，决定给予</w:t>
      </w:r>
      <w:r>
        <w:rPr>
          <w:spacing w:val="1"/>
          <w:u w:val="single" w:color="auto"/>
        </w:rPr>
        <w:t xml:space="preserve">  罚款人民币</w:t>
      </w:r>
    </w:p>
    <w:p w14:paraId="50101E32">
      <w:pPr>
        <w:pStyle w:val="2"/>
        <w:spacing w:before="1" w:line="220" w:lineRule="auto"/>
        <w:ind w:left="104"/>
      </w:pPr>
      <w:r>
        <w:rPr>
          <w:spacing w:val="9"/>
          <w:u w:val="single" w:color="auto"/>
        </w:rPr>
        <w:t>2000.00元(贰任元整)</w:t>
      </w:r>
      <w:r>
        <w:rPr>
          <w:spacing w:val="28"/>
          <w:u w:val="single" w:color="auto"/>
        </w:rPr>
        <w:t xml:space="preserve">  </w:t>
      </w:r>
      <w:r>
        <w:rPr>
          <w:spacing w:val="-99"/>
        </w:rPr>
        <w:t xml:space="preserve"> </w:t>
      </w:r>
      <w:r>
        <w:rPr>
          <w:spacing w:val="9"/>
        </w:rPr>
        <w:t>的行政处罚。</w:t>
      </w:r>
    </w:p>
    <w:p w14:paraId="5DC565F9">
      <w:pPr>
        <w:pStyle w:val="2"/>
        <w:spacing w:before="92" w:line="221" w:lineRule="auto"/>
        <w:ind w:left="604"/>
      </w:pPr>
      <w:r>
        <w:rPr>
          <w:spacing w:val="-1"/>
        </w:rPr>
        <w:t>罚款的履行方式和期限(见打</w:t>
      </w:r>
      <w:r>
        <w:rPr>
          <w:spacing w:val="-29"/>
        </w:rPr>
        <w:t xml:space="preserve"> </w:t>
      </w:r>
      <w:r>
        <w:rPr>
          <w:spacing w:val="-1"/>
        </w:rPr>
        <w:t>√</w:t>
      </w:r>
      <w:r>
        <w:rPr>
          <w:spacing w:val="-95"/>
        </w:rPr>
        <w:t xml:space="preserve"> </w:t>
      </w:r>
      <w:r>
        <w:rPr>
          <w:spacing w:val="-1"/>
        </w:rPr>
        <w:t>处):</w:t>
      </w:r>
    </w:p>
    <w:p w14:paraId="13904975">
      <w:pPr>
        <w:pStyle w:val="2"/>
        <w:spacing w:before="116" w:line="223" w:lineRule="auto"/>
        <w:ind w:left="674"/>
      </w:pPr>
      <w:r>
        <w:rPr>
          <w:spacing w:val="-3"/>
        </w:rPr>
        <w:t>口当场缴纳</w:t>
      </w:r>
    </w:p>
    <w:p w14:paraId="75B152F9">
      <w:pPr>
        <w:pStyle w:val="2"/>
        <w:spacing w:before="129" w:line="301" w:lineRule="auto"/>
        <w:ind w:left="104" w:right="393" w:firstLine="550"/>
      </w:pPr>
      <w:r>
        <w:rPr>
          <w:rFonts w:ascii="MS Gothic" w:hAnsi="MS Gothic" w:eastAsia="MS Gothic" w:cs="MS Gothic"/>
          <w:spacing w:val="7"/>
        </w:rPr>
        <w:t>☑</w:t>
      </w:r>
      <w:r>
        <w:rPr>
          <w:spacing w:val="7"/>
        </w:rPr>
        <w:t>自收到本决定书之日起15日内缴</w:t>
      </w:r>
      <w:r>
        <w:rPr>
          <w:spacing w:val="7"/>
          <w:u w:val="single" w:color="auto"/>
        </w:rPr>
        <w:t>至昆明市盘龙区</w:t>
      </w:r>
      <w:r>
        <w:rPr>
          <w:spacing w:val="6"/>
          <w:u w:val="single" w:color="auto"/>
        </w:rPr>
        <w:t>财政局</w:t>
      </w:r>
      <w:r>
        <w:rPr>
          <w:spacing w:val="81"/>
          <w:u w:val="single" w:color="auto"/>
        </w:rPr>
        <w:t xml:space="preserve"> </w:t>
      </w:r>
      <w:r>
        <w:rPr>
          <w:spacing w:val="6"/>
        </w:rPr>
        <w:t>,</w:t>
      </w:r>
      <w:r>
        <w:rPr>
          <w:spacing w:val="-55"/>
        </w:rPr>
        <w:t xml:space="preserve"> </w:t>
      </w:r>
      <w:r>
        <w:rPr>
          <w:spacing w:val="6"/>
        </w:rPr>
        <w:t>账号</w:t>
      </w:r>
      <w:r>
        <w:rPr>
          <w:spacing w:val="50"/>
          <w:u w:val="single" w:color="auto"/>
        </w:rPr>
        <w:t xml:space="preserve"> </w:t>
      </w:r>
      <w:r>
        <w:rPr>
          <w:spacing w:val="6"/>
          <w:u w:val="single" w:color="auto"/>
        </w:rPr>
        <w:t>国家</w:t>
      </w:r>
      <w:r>
        <w:t xml:space="preserve"> </w:t>
      </w:r>
      <w:r>
        <w:rPr>
          <w:spacing w:val="2"/>
          <w:u w:val="single" w:color="auto"/>
        </w:rPr>
        <w:t>金库盘龙支库，</w:t>
      </w:r>
      <w:r>
        <w:rPr>
          <w:spacing w:val="-53"/>
        </w:rPr>
        <w:t xml:space="preserve"> </w:t>
      </w:r>
      <w:r>
        <w:rPr>
          <w:spacing w:val="2"/>
        </w:rPr>
        <w:t>到期不缴每日按罚款数额的3%加处罚款。</w:t>
      </w:r>
    </w:p>
    <w:p w14:paraId="4DD796AA">
      <w:pPr>
        <w:pStyle w:val="2"/>
        <w:spacing w:before="5" w:line="306" w:lineRule="auto"/>
        <w:ind w:left="94" w:right="384" w:firstLine="9"/>
        <w:jc w:val="both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3538220</wp:posOffset>
            </wp:positionH>
            <wp:positionV relativeFrom="paragraph">
              <wp:posOffset>1065530</wp:posOffset>
            </wp:positionV>
            <wp:extent cx="720090" cy="40830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385" cy="408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 xml:space="preserve">如果不服本处罚决定，可以依法在60日内向 </w:t>
      </w:r>
      <w:r>
        <w:rPr>
          <w:spacing w:val="4"/>
          <w:u w:val="single" w:color="auto"/>
        </w:rPr>
        <w:t xml:space="preserve"> 盘龙区 </w:t>
      </w:r>
      <w:r>
        <w:rPr>
          <w:spacing w:val="-20"/>
        </w:rPr>
        <w:t xml:space="preserve"> </w:t>
      </w:r>
      <w:r>
        <w:rPr>
          <w:spacing w:val="4"/>
        </w:rPr>
        <w:t>人民政府或者</w:t>
      </w:r>
      <w:r>
        <w:rPr>
          <w:spacing w:val="4"/>
          <w:u w:val="single" w:color="auto"/>
        </w:rPr>
        <w:t>盘龙区应</w:t>
      </w:r>
      <w:r>
        <w:t xml:space="preserve"> </w:t>
      </w:r>
      <w:r>
        <w:rPr>
          <w:spacing w:val="4"/>
          <w:u w:val="single" w:color="auto"/>
        </w:rPr>
        <w:t>急管理局</w:t>
      </w:r>
      <w:r>
        <w:rPr>
          <w:spacing w:val="4"/>
        </w:rPr>
        <w:t>申请行政复议，或者在6个月内依法向</w:t>
      </w:r>
      <w:r>
        <w:rPr>
          <w:spacing w:val="38"/>
          <w:u w:val="single" w:color="auto"/>
        </w:rPr>
        <w:t xml:space="preserve"> </w:t>
      </w:r>
      <w:r>
        <w:rPr>
          <w:spacing w:val="4"/>
          <w:u w:val="single" w:color="auto"/>
        </w:rPr>
        <w:t>盘龙区</w:t>
      </w:r>
      <w:r>
        <w:rPr>
          <w:spacing w:val="69"/>
          <w:u w:val="single" w:color="auto"/>
        </w:rPr>
        <w:t xml:space="preserve"> </w:t>
      </w:r>
      <w:r>
        <w:rPr>
          <w:spacing w:val="4"/>
        </w:rPr>
        <w:t>人民法院提起行政诉</w:t>
      </w:r>
      <w:r>
        <w:t xml:space="preserve"> </w:t>
      </w:r>
      <w:r>
        <w:rPr>
          <w:spacing w:val="-3"/>
        </w:rPr>
        <w:t>讼，但本决定不停止执行，法律另有规定的除外。逾期不</w:t>
      </w:r>
      <w:r>
        <w:rPr>
          <w:spacing w:val="-4"/>
        </w:rPr>
        <w:t>申请行政复议、不提起</w:t>
      </w:r>
      <w:r>
        <w:t xml:space="preserve"> </w:t>
      </w:r>
      <w:r>
        <w:rPr>
          <w:spacing w:val="-3"/>
        </w:rPr>
        <w:t>行政诉讼又不履行的，本机关将依法申请人民法院强制执行或者</w:t>
      </w:r>
      <w:r>
        <w:rPr>
          <w:spacing w:val="-4"/>
        </w:rPr>
        <w:t>依照有关规定强</w:t>
      </w:r>
      <w:r>
        <w:t xml:space="preserve"> </w:t>
      </w:r>
      <w:r>
        <w:rPr>
          <w:spacing w:val="-8"/>
        </w:rPr>
        <w:t>制执行。</w:t>
      </w:r>
    </w:p>
    <w:p w14:paraId="28D5F1F7">
      <w:pPr>
        <w:pStyle w:val="2"/>
        <w:spacing w:before="12" w:line="180" w:lineRule="auto"/>
        <w:ind w:left="124"/>
        <w:rPr>
          <w:rFonts w:ascii="宋体" w:hAnsi="宋体" w:eastAsia="宋体" w:cs="宋体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149225</wp:posOffset>
            </wp:positionV>
            <wp:extent cx="101600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597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安全生产行政执法人员(签名):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32"/>
          <w:position w:val="-1"/>
          <w:u w:val="single" w:color="auto"/>
        </w:rPr>
        <w:t xml:space="preserve">   </w:t>
      </w:r>
      <w:r>
        <w:rPr>
          <w:rFonts w:ascii="宋体" w:hAnsi="宋体" w:eastAsia="宋体" w:cs="宋体"/>
          <w:spacing w:val="2"/>
          <w:position w:val="-1"/>
          <w:u w:val="single" w:color="auto"/>
        </w:rPr>
        <w:t xml:space="preserve">间  夺  </w:t>
      </w:r>
      <w:bookmarkStart w:id="0" w:name="_GoBack"/>
      <w:bookmarkEnd w:id="0"/>
      <w:r>
        <w:rPr>
          <w:rFonts w:ascii="宋体" w:hAnsi="宋体" w:eastAsia="宋体" w:cs="宋体"/>
          <w:spacing w:val="2"/>
          <w:position w:val="-1"/>
          <w:u w:val="single" w:color="auto"/>
        </w:rPr>
        <w:t xml:space="preserve"> </w:t>
      </w:r>
    </w:p>
    <w:p w14:paraId="5361D244">
      <w:pPr>
        <w:pStyle w:val="2"/>
        <w:spacing w:before="2" w:line="387" w:lineRule="auto"/>
        <w:ind w:left="3404" w:right="3539" w:hanging="3260"/>
        <w:rPr>
          <w:rFonts w:ascii="宋体" w:hAnsi="宋体" w:eastAsia="宋体" w:cs="宋体"/>
        </w:rPr>
      </w:pPr>
      <w:r>
        <w:rPr>
          <w:spacing w:val="5"/>
        </w:rPr>
        <w:t>当事人或者委托代理人(签名):</w:t>
      </w:r>
      <w:r>
        <w:rPr>
          <w:spacing w:val="-46"/>
        </w:rPr>
        <w:t xml:space="preserve"> </w:t>
      </w:r>
      <w:r>
        <w:rPr>
          <w:spacing w:val="36"/>
          <w:u w:val="single" w:color="auto"/>
        </w:rPr>
        <w:t xml:space="preserve">   </w:t>
      </w:r>
      <w:r>
        <w:rPr>
          <w:position w:val="-43"/>
        </w:rPr>
        <w:drawing>
          <wp:inline distT="0" distB="0" distL="0" distR="0">
            <wp:extent cx="781050" cy="51625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407" cy="51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rPr>
          <w:rFonts w:ascii="宋体" w:hAnsi="宋体" w:eastAsia="宋体" w:cs="宋体"/>
        </w:rPr>
        <w:t>整</w:t>
      </w:r>
    </w:p>
    <w:p w14:paraId="5A6E383B">
      <w:pPr>
        <w:spacing w:line="273" w:lineRule="auto"/>
        <w:rPr>
          <w:rFonts w:ascii="Arial"/>
          <w:sz w:val="21"/>
        </w:rPr>
      </w:pPr>
    </w:p>
    <w:p w14:paraId="3A6CA4C7">
      <w:pPr>
        <w:spacing w:line="274" w:lineRule="auto"/>
        <w:rPr>
          <w:rFonts w:ascii="Arial"/>
          <w:sz w:val="21"/>
        </w:rPr>
      </w:pPr>
    </w:p>
    <w:p w14:paraId="057C0D35">
      <w:pPr>
        <w:pStyle w:val="2"/>
        <w:spacing w:before="78" w:line="223" w:lineRule="auto"/>
        <w:ind w:left="5974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3641090</wp:posOffset>
            </wp:positionH>
            <wp:positionV relativeFrom="paragraph">
              <wp:posOffset>-952500</wp:posOffset>
            </wp:positionV>
            <wp:extent cx="1530350" cy="15049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1504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盘龙区应急管理局</w:t>
      </w:r>
    </w:p>
    <w:p w14:paraId="663302EC">
      <w:pPr>
        <w:pStyle w:val="2"/>
        <w:spacing w:before="110" w:line="222" w:lineRule="auto"/>
        <w:ind w:left="6084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274955</wp:posOffset>
            </wp:positionV>
            <wp:extent cx="5473700" cy="762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3702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8"/>
          <w:w w:val="103"/>
        </w:rPr>
        <w:t>2025年7月18日</w:t>
      </w:r>
    </w:p>
    <w:p w14:paraId="01D964F7">
      <w:pPr>
        <w:pStyle w:val="2"/>
        <w:spacing w:before="129" w:line="221" w:lineRule="auto"/>
        <w:ind w:left="344"/>
      </w:pPr>
      <w:r>
        <w:t>本文书一式两份：一份由应急管理部门备案，</w:t>
      </w:r>
      <w:r>
        <w:rPr>
          <w:spacing w:val="-59"/>
        </w:rPr>
        <w:t xml:space="preserve"> </w:t>
      </w:r>
      <w:r>
        <w:t>一份交被处罚人(单</w:t>
      </w:r>
      <w:r>
        <w:rPr>
          <w:spacing w:val="-1"/>
        </w:rPr>
        <w:t>位)。</w:t>
      </w:r>
    </w:p>
    <w:sectPr>
      <w:headerReference r:id="rId5" w:type="default"/>
      <w:pgSz w:w="11900" w:h="16840"/>
      <w:pgMar w:top="2070" w:right="1340" w:bottom="0" w:left="1785" w:header="140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D23C0">
    <w:pPr>
      <w:spacing w:before="109" w:line="219" w:lineRule="auto"/>
      <w:ind w:left="2075"/>
      <w:rPr>
        <w:rFonts w:ascii="宋体" w:hAnsi="宋体" w:eastAsia="宋体" w:cs="宋体"/>
        <w:sz w:val="41"/>
        <w:szCs w:val="4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1224915</wp:posOffset>
          </wp:positionH>
          <wp:positionV relativeFrom="page">
            <wp:posOffset>1231265</wp:posOffset>
          </wp:positionV>
          <wp:extent cx="5480050" cy="127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0049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27"/>
        <w:sz w:val="41"/>
        <w:szCs w:val="41"/>
      </w:rPr>
      <w:t>安全</w:t>
    </w:r>
    <w:r>
      <w:rPr>
        <w:rFonts w:ascii="宋体" w:hAnsi="宋体" w:eastAsia="宋体" w:cs="宋体"/>
        <w:spacing w:val="27"/>
        <w:sz w:val="41"/>
        <w:szCs w:val="41"/>
        <w:u w:val="single" w:color="auto"/>
      </w:rPr>
      <w:t>生</w:t>
    </w:r>
    <w:r>
      <w:rPr>
        <w:rFonts w:ascii="宋体" w:hAnsi="宋体" w:eastAsia="宋体" w:cs="宋体"/>
        <w:spacing w:val="27"/>
        <w:sz w:val="41"/>
        <w:szCs w:val="41"/>
      </w:rPr>
      <w:t>产行政执法文书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8E91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608</Words>
  <Characters>655</Characters>
  <TotalTime>1</TotalTime>
  <ScaleCrop>false</ScaleCrop>
  <LinksUpToDate>false</LinksUpToDate>
  <CharactersWithSpaces>777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2025-09-19T15:06:00Z</dcterms:created>
  <dc:creator>Administrator</dc:creator>
  <cp:lastModifiedBy>田晨</cp:lastModifiedBy>
  <dcterms:modified xsi:type="dcterms:W3CDTF">2025-09-19T08:19:39Z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2025-09-19T15:06:24Z</vt:filetime>
  </property>
  <property fmtid="{D5CDD505-2E9C-101B-9397-08002B2CF9AE}" pid="4" name="UsrData">
    <vt:lpwstr>68cd00ec2ad49d001f6057e3wl</vt:lpwstr>
  </property>
  <property fmtid="{D5CDD505-2E9C-101B-9397-08002B2CF9AE}" pid="5" name="KSOTemplateDocerSaveRecord">
    <vt:lpwstr>eyJoZGlkIjoiYzRmYmVhOGUwODI3MWNlNDIzYTgyZDVkZGUxOGI1YzEiLCJ1c2VySWQiOiIxNTk4MzUxMzkzIn0=</vt:lpwstr>
  </property>
  <property fmtid="{D5CDD505-2E9C-101B-9397-08002B2CF9AE}" pid="6" name="KSOProductBuildVer">
    <vt:lpwstr>2052-12.1.0.21915</vt:lpwstr>
  </property>
  <property fmtid="{D5CDD505-2E9C-101B-9397-08002B2CF9AE}" pid="7" name="ICV">
    <vt:lpwstr>C80BC294C6D34EF18F259FF133A46483_12</vt:lpwstr>
  </property>
</Properties>
</file>