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226060</wp:posOffset>
                </wp:positionV>
                <wp:extent cx="5975985" cy="9906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98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sz w:val="84"/>
                                <w:szCs w:val="84"/>
                              </w:rPr>
                              <w:t>昆明市盘龙区财政局文件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65pt;margin-top:17.8pt;height:78pt;width:470.55pt;z-index:251660288;mso-width-relative:page;mso-height-relative:page;" filled="f" stroked="f" coordsize="21600,21600" o:gfxdata="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TTHrPNcAAAAKAQAADwAAAAAAAAABACAAAAAiAAAAZHJz&#10;L2Rvd25yZXYueG1sUEsBAhQAFAAAAAgAh07iQFOFlfCTAQAADgMAAA4AAAAAAAAAAQAgAAAAJgEA&#10;AGRycy9lMm9Eb2MueG1sUEsFBgAAAAAGAAYAWQEAAC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sz w:val="84"/>
                          <w:szCs w:val="84"/>
                        </w:rPr>
                        <w:t>昆明市盘龙区财政局文件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134620</wp:posOffset>
                </wp:positionV>
                <wp:extent cx="5615940" cy="1905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9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.1pt;margin-top:10.6pt;height:1.5pt;width:442.2pt;z-index:251659264;mso-width-relative:page;mso-height-relative:page;" filled="f" stroked="t" coordsize="21600,21600" o:gfxdata="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5Pu0rXAAAABwEAAA8AAAAAAAAAAQAgAAAAIgAAAGRycy9kb3ducmV2LnhtbFBL&#10;AQIUABQAAAAIAIdO4kBJQx2F9wEAALsDAAAOAAAAAAAAAAEAIAAAACY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盘龙区财政局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关于对昆明零通亿财务有限公司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2025年会计</w:t>
      </w:r>
    </w:p>
    <w:p>
      <w:pPr>
        <w:spacing w:line="0" w:lineRule="atLeast"/>
        <w:jc w:val="center"/>
        <w:rPr>
          <w:rFonts w:hint="eastAsia" w:ascii="方正小标宋_GBK" w:hAnsi="宋体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信息质量检查的整改通知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按照《昆明市财政局关于印发昆明市2025年会计信息质量检查工作方案的通知》（昆财监〔2025〕10号）文件内容，我局组织对我区3家企业开展了2025年度会计信息质量检查工作。本次会计信息质量检查严格按照《中华人民共和国会计法》、《会计基础工作规范》、《财政检查工作办法》、《财政部门监督办法》、《财政部门实施会计监督办法》、《企业会计准则》等文件，采取调阅会计凭证、会计账簿、与相关人员谈话了解情况等方式，主要对你单位2024年内部控制管理制度、财务报表、其他财务会计资料等方面进行了检查。</w:t>
      </w:r>
    </w:p>
    <w:p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4" w:firstLineChars="192"/>
        <w:textAlignment w:val="auto"/>
        <w:rPr>
          <w:rFonts w:hint="eastAsia" w:eastAsia="仿宋_GB2312"/>
          <w:kern w:val="3"/>
          <w:sz w:val="32"/>
          <w:szCs w:val="32"/>
          <w:lang w:val="en-US" w:eastAsia="zh-CN"/>
        </w:rPr>
      </w:pPr>
      <w:bookmarkStart w:id="0" w:name="_Hlk88123615"/>
      <w:bookmarkStart w:id="1" w:name="_Hlk88123544"/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经实地检查，你单位主要存在</w:t>
      </w:r>
      <w:r>
        <w:rPr>
          <w:rFonts w:hint="eastAsia" w:eastAsia="仿宋_GB2312"/>
          <w:kern w:val="3"/>
          <w:sz w:val="32"/>
          <w:szCs w:val="32"/>
        </w:rPr>
        <w:t>原始单据不规范</w:t>
      </w:r>
      <w:r>
        <w:rPr>
          <w:rFonts w:hint="eastAsia" w:eastAsia="仿宋_GB2312"/>
          <w:kern w:val="3"/>
          <w:sz w:val="32"/>
          <w:szCs w:val="32"/>
          <w:lang w:eastAsia="zh-CN"/>
        </w:rPr>
        <w:t>、</w:t>
      </w:r>
      <w:r>
        <w:rPr>
          <w:rFonts w:hint="eastAsia" w:eastAsia="仿宋_GB2312"/>
          <w:kern w:val="3"/>
          <w:sz w:val="32"/>
          <w:szCs w:val="32"/>
        </w:rPr>
        <w:t>会计科目核算不规范</w:t>
      </w:r>
      <w:r>
        <w:rPr>
          <w:rFonts w:hint="eastAsia" w:eastAsia="仿宋_GB2312"/>
          <w:kern w:val="3"/>
          <w:sz w:val="32"/>
          <w:szCs w:val="32"/>
          <w:lang w:eastAsia="zh-CN"/>
        </w:rPr>
        <w:t>、</w:t>
      </w:r>
      <w:r>
        <w:rPr>
          <w:rFonts w:hint="eastAsia" w:eastAsia="仿宋_GB2312"/>
          <w:kern w:val="3"/>
          <w:sz w:val="32"/>
          <w:szCs w:val="32"/>
          <w:lang w:val="en-US" w:eastAsia="zh-CN"/>
        </w:rPr>
        <w:t>固定资产管理不规范等问题。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 w:cs="Times New Roman"/>
          <w:spacing w:val="7"/>
          <w:sz w:val="32"/>
          <w:szCs w:val="32"/>
          <w:lang w:eastAsia="zh-CN"/>
        </w:rPr>
        <w:t>以上存在的问题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，我局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责令你单位进行整改，</w:t>
      </w:r>
      <w:r>
        <w:rPr>
          <w:rFonts w:hint="eastAsia" w:eastAsia="仿宋_GB2312" w:cs="Times New Roman"/>
          <w:spacing w:val="8"/>
          <w:sz w:val="32"/>
          <w:szCs w:val="32"/>
          <w:lang w:eastAsia="zh-CN"/>
        </w:rPr>
        <w:t>进一步</w:t>
      </w:r>
      <w:r>
        <w:rPr>
          <w:rFonts w:ascii="仿宋_GB2312" w:hAnsi="仿宋_GB2312" w:eastAsia="仿宋_GB2312" w:cs="仿宋_GB2312"/>
          <w:sz w:val="32"/>
          <w:szCs w:val="32"/>
        </w:rPr>
        <w:t>规范会计基础工作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会计核算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固定资产管理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。你单位应在收到本通知</w:t>
      </w:r>
      <w:r>
        <w:rPr>
          <w:rFonts w:hint="eastAsia" w:ascii="仿宋_GB2312" w:hAnsi="宋体" w:eastAsia="仿宋_GB2312"/>
          <w:sz w:val="32"/>
          <w:szCs w:val="32"/>
        </w:rPr>
        <w:t>之日起15个工作日内将上述问题进行整改</w:t>
      </w:r>
      <w:bookmarkStart w:id="2" w:name="_GoBack"/>
      <w:bookmarkEnd w:id="2"/>
      <w:r>
        <w:rPr>
          <w:rFonts w:hint="eastAsia" w:ascii="仿宋_GB2312" w:hAnsi="宋体" w:eastAsia="仿宋_GB2312"/>
          <w:sz w:val="32"/>
          <w:szCs w:val="32"/>
        </w:rPr>
        <w:t>。</w:t>
      </w:r>
    </w:p>
    <w:bookmarkEnd w:id="0"/>
    <w:bookmarkEnd w:id="1"/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1560"/>
        </w:tabs>
        <w:ind w:firstLine="614" w:firstLineChars="192"/>
        <w:jc w:val="right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昆明市盘龙区财政局</w:t>
      </w:r>
    </w:p>
    <w:p>
      <w:pPr>
        <w:tabs>
          <w:tab w:val="left" w:pos="1560"/>
        </w:tabs>
        <w:ind w:firstLine="614" w:firstLineChars="192"/>
        <w:jc w:val="lef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 xml:space="preserve">                                    2025年8月26日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11FC9"/>
    <w:rsid w:val="00F546A7"/>
    <w:rsid w:val="026272D0"/>
    <w:rsid w:val="0B2015E9"/>
    <w:rsid w:val="0B967CEF"/>
    <w:rsid w:val="147659B2"/>
    <w:rsid w:val="190E179C"/>
    <w:rsid w:val="1DBD4891"/>
    <w:rsid w:val="23BE6399"/>
    <w:rsid w:val="2C780413"/>
    <w:rsid w:val="39E953F2"/>
    <w:rsid w:val="45163DD4"/>
    <w:rsid w:val="57E24AC9"/>
    <w:rsid w:val="5C864DB5"/>
    <w:rsid w:val="64E536C8"/>
    <w:rsid w:val="68411FC9"/>
    <w:rsid w:val="69C36A7A"/>
    <w:rsid w:val="6A502D9D"/>
    <w:rsid w:val="6B0A68B5"/>
    <w:rsid w:val="6D874072"/>
    <w:rsid w:val="7F3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78487FF498974CCBAA44C4644729093B</vt:lpwstr>
  </property>
</Properties>
</file>