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24" w:rsidRDefault="00F86A78" w:rsidP="00337F3F">
      <w:pPr>
        <w:spacing w:line="57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关于《昆明市盘龙区大石坝水厂农村人饮工程水价定价方案（试行）》的起草说明</w:t>
      </w:r>
    </w:p>
    <w:p w:rsidR="003E1A24" w:rsidRDefault="003E1A24" w:rsidP="00337F3F">
      <w:pPr>
        <w:spacing w:line="570" w:lineRule="exact"/>
        <w:rPr>
          <w:rFonts w:ascii="仿宋_GB2312" w:eastAsia="仿宋_GB2312" w:hAnsi="Times New Roman" w:cs="Times New Roman"/>
          <w:sz w:val="32"/>
          <w:szCs w:val="32"/>
        </w:rPr>
      </w:pPr>
    </w:p>
    <w:p w:rsidR="003E1A24" w:rsidRDefault="00F86A78" w:rsidP="00337F3F">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一、起草背景</w:t>
      </w:r>
    </w:p>
    <w:p w:rsidR="003E1A24" w:rsidRDefault="00F86A78" w:rsidP="00337F3F">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为加强农村供水管理，巩固和提升农村饮水安全保障，倡导节约用水，提高水资源利用效率，依据《云南省发展和改革委员会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云南省水利厅关于加强农村供水价格管理的通知》（云发改价格〔</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353</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等文件</w:t>
      </w:r>
      <w:r>
        <w:rPr>
          <w:rFonts w:ascii="仿宋_GB2312" w:eastAsia="仿宋_GB2312" w:hAnsi="仿宋_GB2312" w:cs="仿宋_GB2312" w:hint="eastAsia"/>
          <w:sz w:val="32"/>
          <w:szCs w:val="32"/>
        </w:rPr>
        <w:t>要求，结合盘龙区区情实际，按照政府制定价格管理程序，盘龙区发展和改革局会同盘龙区</w:t>
      </w:r>
      <w:r>
        <w:rPr>
          <w:rFonts w:ascii="仿宋_GB2312" w:eastAsia="仿宋_GB2312" w:hAnsi="仿宋_GB2312" w:cs="仿宋_GB2312" w:hint="eastAsia"/>
          <w:sz w:val="32"/>
          <w:szCs w:val="32"/>
        </w:rPr>
        <w:t>水务</w:t>
      </w:r>
      <w:r>
        <w:rPr>
          <w:rFonts w:ascii="仿宋_GB2312" w:eastAsia="仿宋_GB2312" w:hAnsi="仿宋_GB2312" w:cs="仿宋_GB2312" w:hint="eastAsia"/>
          <w:sz w:val="32"/>
          <w:szCs w:val="32"/>
        </w:rPr>
        <w:t>局开展了本次定价方案的起草工作。</w:t>
      </w:r>
    </w:p>
    <w:p w:rsidR="003E1A24" w:rsidRDefault="00F86A78" w:rsidP="00337F3F">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二、起草过程</w:t>
      </w:r>
    </w:p>
    <w:p w:rsidR="003E1A24" w:rsidRDefault="00F86A78" w:rsidP="00337F3F">
      <w:pPr>
        <w:spacing w:line="570" w:lineRule="exact"/>
        <w:ind w:firstLineChars="200" w:firstLine="643"/>
        <w:rPr>
          <w:rFonts w:ascii="仿宋_GB2312" w:eastAsia="仿宋_GB2312" w:hAnsi="仿宋_GB2312" w:cs="仿宋_GB2312"/>
          <w:b/>
          <w:sz w:val="32"/>
          <w:szCs w:val="32"/>
        </w:rPr>
      </w:pPr>
      <w:r>
        <w:rPr>
          <w:rFonts w:ascii="Times New Roman" w:eastAsia="仿宋_GB2312" w:hAnsi="Times New Roman" w:cs="Times New Roman"/>
          <w:b/>
          <w:sz w:val="32"/>
          <w:szCs w:val="32"/>
        </w:rPr>
        <w:t>1</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基本情况</w:t>
      </w:r>
    </w:p>
    <w:p w:rsidR="003E1A24" w:rsidRDefault="00F86A78" w:rsidP="00337F3F">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盘龙区发展和改革局会同盘龙区</w:t>
      </w:r>
      <w:r>
        <w:rPr>
          <w:rFonts w:ascii="仿宋_GB2312" w:eastAsia="仿宋_GB2312" w:hAnsi="仿宋_GB2312" w:cs="仿宋_GB2312" w:hint="eastAsia"/>
          <w:sz w:val="32"/>
          <w:szCs w:val="32"/>
        </w:rPr>
        <w:t>水务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前期对大石坝水厂、大石坝水库进行现场</w:t>
      </w:r>
      <w:r>
        <w:rPr>
          <w:rFonts w:ascii="仿宋_GB2312" w:eastAsia="仿宋_GB2312" w:hAnsi="仿宋_GB2312" w:cs="仿宋_GB2312" w:hint="eastAsia"/>
          <w:sz w:val="32"/>
          <w:szCs w:val="32"/>
        </w:rPr>
        <w:t>调研</w:t>
      </w:r>
      <w:r>
        <w:rPr>
          <w:rFonts w:ascii="仿宋_GB2312" w:eastAsia="仿宋_GB2312" w:hAnsi="仿宋_GB2312" w:cs="仿宋_GB2312" w:hint="eastAsia"/>
          <w:sz w:val="32"/>
          <w:szCs w:val="32"/>
        </w:rPr>
        <w:t>，区发展改革局、滇源街道办事处按照《政府制定价格成本监审办法》和上级发展改革、水务部门关于农村供水工程供水成本组成的相关要求，委托云南华畅天中会计师事务所有限公司对大石坝水厂供水成本进行成本测算</w:t>
      </w:r>
      <w:r>
        <w:rPr>
          <w:rFonts w:ascii="仿宋_GB2312" w:eastAsia="仿宋_GB2312" w:hAnsi="仿宋_GB2312" w:cs="仿宋_GB2312" w:hint="eastAsia"/>
          <w:sz w:val="32"/>
          <w:szCs w:val="32"/>
        </w:rPr>
        <w:t>，并</w:t>
      </w:r>
      <w:bookmarkStart w:id="0" w:name="_GoBack"/>
      <w:bookmarkEnd w:id="0"/>
      <w:r>
        <w:rPr>
          <w:rFonts w:ascii="仿宋_GB2312" w:eastAsia="仿宋_GB2312" w:hAnsi="仿宋_GB2312" w:cs="仿宋_GB2312" w:hint="eastAsia"/>
          <w:sz w:val="32"/>
          <w:szCs w:val="32"/>
        </w:rPr>
        <w:t>出具成本测算报告，为定价提供数据基础。</w:t>
      </w:r>
    </w:p>
    <w:p w:rsidR="003E1A24" w:rsidRDefault="00F86A78" w:rsidP="00337F3F">
      <w:pPr>
        <w:spacing w:line="570" w:lineRule="exact"/>
        <w:ind w:firstLineChars="200" w:firstLine="643"/>
        <w:rPr>
          <w:rFonts w:ascii="仿宋_GB2312" w:eastAsia="仿宋_GB2312" w:hAnsi="仿宋_GB2312" w:cs="仿宋_GB2312"/>
          <w:b/>
          <w:sz w:val="32"/>
          <w:szCs w:val="32"/>
        </w:rPr>
      </w:pPr>
      <w:r>
        <w:rPr>
          <w:rFonts w:ascii="Times New Roman" w:eastAsia="仿宋_GB2312" w:hAnsi="Times New Roman" w:cs="Times New Roman"/>
          <w:b/>
          <w:sz w:val="32"/>
          <w:szCs w:val="32"/>
        </w:rPr>
        <w:t>2</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依据政策情况</w:t>
      </w:r>
    </w:p>
    <w:p w:rsidR="003E1A24" w:rsidRDefault="00F86A78" w:rsidP="00337F3F">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按照《政府制定价格行为规则》相关要求，结合《中华人民共和国价格法》《云南省农村供水管理办法》（云南省政府令第</w:t>
      </w:r>
      <w:r>
        <w:rPr>
          <w:rFonts w:ascii="仿宋_GB2312" w:eastAsia="仿宋_GB2312" w:hAnsi="仿宋_GB2312" w:cs="仿宋_GB2312" w:hint="eastAsia"/>
          <w:sz w:val="32"/>
          <w:szCs w:val="32"/>
        </w:rPr>
        <w:t>220</w:t>
      </w:r>
      <w:r>
        <w:rPr>
          <w:rFonts w:ascii="仿宋_GB2312" w:eastAsia="仿宋_GB2312" w:hAnsi="仿宋_GB2312" w:cs="仿宋_GB2312" w:hint="eastAsia"/>
          <w:sz w:val="32"/>
          <w:szCs w:val="32"/>
        </w:rPr>
        <w:t>号）《云南省物价局关于印发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政府制定价格委托第三方参与</w:t>
      </w:r>
      <w:r>
        <w:rPr>
          <w:rFonts w:ascii="仿宋_GB2312" w:eastAsia="仿宋_GB2312" w:hAnsi="仿宋_GB2312" w:cs="仿宋_GB2312" w:hint="eastAsia"/>
          <w:sz w:val="32"/>
          <w:szCs w:val="32"/>
        </w:rPr>
        <w:lastRenderedPageBreak/>
        <w:t>成本监审管理办法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的通知》（云价成本〔</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号）《云南省发展和改革委员会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云南省</w:t>
      </w:r>
      <w:r>
        <w:rPr>
          <w:rFonts w:ascii="仿宋_GB2312" w:eastAsia="仿宋_GB2312" w:hAnsi="仿宋_GB2312" w:cs="仿宋_GB2312" w:hint="eastAsia"/>
          <w:sz w:val="32"/>
          <w:szCs w:val="32"/>
        </w:rPr>
        <w:t>水利厅关于加强农村供水价格管理的通知》（云发改价格〔</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353 </w:t>
      </w:r>
      <w:r>
        <w:rPr>
          <w:rFonts w:ascii="仿宋_GB2312" w:eastAsia="仿宋_GB2312" w:hAnsi="仿宋_GB2312" w:cs="仿宋_GB2312" w:hint="eastAsia"/>
          <w:sz w:val="32"/>
          <w:szCs w:val="32"/>
        </w:rPr>
        <w:t>号）《昆明市人民政府关于进一步加强农村饮水安全保障工作的实施意见》（昆政发〔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号）《昆明市盘龙区发展和改革局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昆明市盘龙区水务局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昆明市盘龙区农村供水工程水价定价机制</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的通知》（盘发改〔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号）等政策文件为指导，形成《昆明市盘龙区大石坝水厂农村人饮工程水价定价方案（</w:t>
      </w:r>
      <w:r>
        <w:rPr>
          <w:rFonts w:ascii="仿宋_GB2312" w:eastAsia="仿宋_GB2312" w:hAnsi="仿宋_GB2312" w:cs="仿宋_GB2312" w:hint="eastAsia"/>
          <w:sz w:val="32"/>
          <w:szCs w:val="32"/>
        </w:rPr>
        <w:t>试行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3E1A24" w:rsidRDefault="00F86A78" w:rsidP="00337F3F">
      <w:pPr>
        <w:spacing w:line="570" w:lineRule="exact"/>
        <w:ind w:firstLineChars="200" w:firstLine="643"/>
        <w:rPr>
          <w:rFonts w:ascii="仿宋_GB2312" w:eastAsia="仿宋_GB2312" w:hAnsi="仿宋_GB2312" w:cs="仿宋_GB2312"/>
          <w:b/>
          <w:sz w:val="32"/>
          <w:szCs w:val="32"/>
        </w:rPr>
      </w:pPr>
      <w:r>
        <w:rPr>
          <w:rFonts w:ascii="Times New Roman" w:eastAsia="仿宋_GB2312" w:hAnsi="Times New Roman" w:cs="Times New Roman"/>
          <w:b/>
          <w:sz w:val="32"/>
          <w:szCs w:val="32"/>
        </w:rPr>
        <w:t>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征求意见情况</w:t>
      </w:r>
    </w:p>
    <w:p w:rsidR="003E1A24" w:rsidRDefault="00F86A78" w:rsidP="00337F3F">
      <w:pPr>
        <w:spacing w:line="57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6</w:t>
      </w:r>
      <w:r>
        <w:rPr>
          <w:rFonts w:ascii="仿宋_GB2312" w:eastAsia="仿宋_GB2312" w:hAnsi="仿宋_GB2312" w:cs="仿宋_GB2312" w:hint="eastAsia"/>
          <w:sz w:val="32"/>
          <w:szCs w:val="32"/>
          <w:lang w:val="zh-CN"/>
        </w:rPr>
        <w:t>年</w:t>
      </w: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lang w:val="zh-CN"/>
        </w:rPr>
        <w:t>月</w:t>
      </w:r>
      <w:r>
        <w:rPr>
          <w:rFonts w:ascii="Times New Roman" w:eastAsia="仿宋_GB2312" w:hAnsi="Times New Roman" w:cs="Times New Roman" w:hint="eastAsia"/>
          <w:sz w:val="32"/>
          <w:szCs w:val="32"/>
        </w:rPr>
        <w:t>11</w:t>
      </w:r>
      <w:r>
        <w:rPr>
          <w:rFonts w:ascii="仿宋_GB2312" w:eastAsia="仿宋_GB2312" w:hAnsi="仿宋_GB2312" w:cs="仿宋_GB2312" w:hint="eastAsia"/>
          <w:sz w:val="32"/>
          <w:szCs w:val="32"/>
          <w:lang w:val="zh-CN"/>
        </w:rPr>
        <w:t>日，盘龙区发展和改革局、盘龙区水务局组织召开了《昆明市盘龙区大石坝水厂农村人饮工程水价定价方案（试行）》广泛征求意见会，本次会议征求了相关部门、街道及部分群众代表的意见。</w:t>
      </w: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6</w:t>
      </w:r>
      <w:r>
        <w:rPr>
          <w:rFonts w:ascii="仿宋_GB2312" w:eastAsia="仿宋_GB2312" w:hAnsi="仿宋_GB2312" w:cs="仿宋_GB2312" w:hint="eastAsia"/>
          <w:sz w:val="32"/>
          <w:szCs w:val="32"/>
          <w:lang w:val="zh-CN"/>
        </w:rPr>
        <w:t>年</w:t>
      </w: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lang w:val="zh-CN"/>
        </w:rPr>
        <w:t>月</w:t>
      </w:r>
      <w:r>
        <w:rPr>
          <w:rFonts w:ascii="Times New Roman" w:eastAsia="仿宋_GB2312" w:hAnsi="Times New Roman" w:cs="Times New Roman" w:hint="eastAsia"/>
          <w:sz w:val="32"/>
          <w:szCs w:val="32"/>
        </w:rPr>
        <w:t>17</w:t>
      </w:r>
      <w:r>
        <w:rPr>
          <w:rFonts w:ascii="仿宋_GB2312" w:eastAsia="仿宋_GB2312" w:hAnsi="仿宋_GB2312" w:cs="仿宋_GB2312" w:hint="eastAsia"/>
          <w:sz w:val="32"/>
          <w:szCs w:val="32"/>
          <w:lang w:val="zh-CN"/>
        </w:rPr>
        <w:t>日，盘龙区发展和改革局、盘龙区水务局组织召开了《昆明市盘龙区大石坝水厂农村人饮工程水价定价方案（试行）》专家论证会，本次会议邀请了法律专家、水利行业专家、滇源街道分管领导及部分群众代表。结合广泛征求意见会、专家论证会上的意见建议，盘龙区发展和改革局再次对定价方案进行了修改完善。</w:t>
      </w:r>
    </w:p>
    <w:p w:rsidR="003E1A24" w:rsidRDefault="00F86A78" w:rsidP="00337F3F">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三、主要内容</w:t>
      </w:r>
    </w:p>
    <w:p w:rsidR="003E1A24" w:rsidRPr="00337F3F" w:rsidRDefault="00F86A78" w:rsidP="00337F3F">
      <w:pPr>
        <w:pStyle w:val="NewNew"/>
        <w:widowControl w:val="0"/>
        <w:spacing w:line="570" w:lineRule="exact"/>
        <w:ind w:firstLineChars="200" w:firstLine="640"/>
        <w:jc w:val="both"/>
        <w:rPr>
          <w:rFonts w:ascii="楷体_GB2312" w:eastAsia="楷体_GB2312" w:hAnsi="仿宋_GB2312" w:cs="仿宋_GB2312" w:hint="eastAsia"/>
          <w:bCs/>
          <w:sz w:val="32"/>
          <w:szCs w:val="32"/>
        </w:rPr>
      </w:pPr>
      <w:r w:rsidRPr="00337F3F">
        <w:rPr>
          <w:rFonts w:ascii="楷体_GB2312" w:eastAsia="楷体_GB2312" w:hAnsi="仿宋_GB2312" w:cs="仿宋_GB2312" w:hint="eastAsia"/>
          <w:bCs/>
          <w:sz w:val="32"/>
          <w:szCs w:val="32"/>
        </w:rPr>
        <w:t>（一）</w:t>
      </w:r>
      <w:r w:rsidRPr="00337F3F">
        <w:rPr>
          <w:rFonts w:ascii="楷体_GB2312" w:eastAsia="楷体_GB2312" w:hAnsi="仿宋_GB2312" w:cs="仿宋_GB2312" w:hint="eastAsia"/>
          <w:bCs/>
          <w:sz w:val="32"/>
          <w:szCs w:val="32"/>
        </w:rPr>
        <w:t>定价</w:t>
      </w:r>
      <w:r w:rsidRPr="00337F3F">
        <w:rPr>
          <w:rFonts w:ascii="楷体_GB2312" w:eastAsia="楷体_GB2312" w:hAnsi="仿宋_GB2312" w:cs="仿宋_GB2312" w:hint="eastAsia"/>
          <w:bCs/>
          <w:sz w:val="32"/>
          <w:szCs w:val="32"/>
        </w:rPr>
        <w:t>原则</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根据大石坝水厂</w:t>
      </w:r>
      <w:r>
        <w:rPr>
          <w:rFonts w:ascii="仿宋_GB2312" w:eastAsia="仿宋_GB2312" w:hAnsi="仿宋_GB2312" w:cs="仿宋_GB2312" w:hint="eastAsia"/>
          <w:sz w:val="32"/>
          <w:szCs w:val="32"/>
        </w:rPr>
        <w:t>供水成本测算结果，统筹考虑供水工程的持续利用，促进节约用水，片区发展生产受限，居民收入来源不多</w:t>
      </w:r>
      <w:r>
        <w:rPr>
          <w:rFonts w:ascii="仿宋_GB2312" w:eastAsia="仿宋_GB2312" w:hAnsi="仿宋_GB2312" w:cs="仿宋_GB2312" w:hint="eastAsia"/>
          <w:sz w:val="32"/>
          <w:szCs w:val="32"/>
        </w:rPr>
        <w:lastRenderedPageBreak/>
        <w:t>等实际情况，大石坝水厂供水工程按照“补偿成本、促进节约、公平负担、政府保障”的原则，参考昆明市主城区居民生活用水收费标准，实行分类水价。</w:t>
      </w:r>
    </w:p>
    <w:p w:rsidR="003E1A24" w:rsidRPr="00337F3F" w:rsidRDefault="00F86A78" w:rsidP="00337F3F">
      <w:pPr>
        <w:pStyle w:val="NewNew"/>
        <w:widowControl w:val="0"/>
        <w:spacing w:line="570" w:lineRule="exact"/>
        <w:ind w:firstLineChars="200" w:firstLine="640"/>
        <w:jc w:val="both"/>
        <w:rPr>
          <w:rFonts w:ascii="楷体_GB2312" w:eastAsia="楷体_GB2312" w:hAnsi="仿宋_GB2312" w:cs="仿宋_GB2312" w:hint="eastAsia"/>
          <w:bCs/>
          <w:sz w:val="32"/>
          <w:szCs w:val="32"/>
        </w:rPr>
      </w:pPr>
      <w:r w:rsidRPr="00337F3F">
        <w:rPr>
          <w:rFonts w:ascii="楷体_GB2312" w:eastAsia="楷体_GB2312" w:hAnsi="仿宋_GB2312" w:cs="仿宋_GB2312" w:hint="eastAsia"/>
          <w:bCs/>
          <w:sz w:val="32"/>
          <w:szCs w:val="32"/>
        </w:rPr>
        <w:t>（二）</w:t>
      </w:r>
      <w:r w:rsidRPr="00337F3F">
        <w:rPr>
          <w:rFonts w:ascii="楷体_GB2312" w:eastAsia="楷体_GB2312" w:hAnsi="仿宋_GB2312" w:cs="仿宋_GB2312" w:hint="eastAsia"/>
          <w:bCs/>
          <w:sz w:val="32"/>
          <w:szCs w:val="32"/>
        </w:rPr>
        <w:t>定价</w:t>
      </w:r>
      <w:r w:rsidRPr="00337F3F">
        <w:rPr>
          <w:rFonts w:ascii="楷体_GB2312" w:eastAsia="楷体_GB2312" w:hAnsi="仿宋_GB2312" w:cs="仿宋_GB2312" w:hint="eastAsia"/>
          <w:bCs/>
          <w:sz w:val="32"/>
          <w:szCs w:val="32"/>
        </w:rPr>
        <w:t>标准</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对大石坝水厂供水工程供水价格实行分类水价，根据使用性质分为居民生活用水、非居民用水、特种行业用水三类。</w:t>
      </w:r>
    </w:p>
    <w:p w:rsidR="003E1A24" w:rsidRPr="00337F3F" w:rsidRDefault="00F86A78" w:rsidP="00337F3F">
      <w:pPr>
        <w:pStyle w:val="NewNew"/>
        <w:widowControl w:val="0"/>
        <w:spacing w:line="570" w:lineRule="exact"/>
        <w:ind w:firstLineChars="200" w:firstLine="643"/>
        <w:jc w:val="both"/>
        <w:rPr>
          <w:rFonts w:ascii="仿宋_GB2312" w:eastAsia="仿宋_GB2312" w:hAnsi="仿宋_GB2312" w:cs="仿宋_GB2312"/>
          <w:b/>
          <w:sz w:val="32"/>
          <w:szCs w:val="32"/>
        </w:rPr>
      </w:pPr>
      <w:r w:rsidRPr="00337F3F">
        <w:rPr>
          <w:rFonts w:ascii="仿宋_GB2312" w:eastAsia="仿宋_GB2312" w:hAnsi="仿宋_GB2312" w:cs="仿宋_GB2312" w:hint="eastAsia"/>
          <w:b/>
          <w:sz w:val="32"/>
          <w:szCs w:val="32"/>
        </w:rPr>
        <w:t>1.</w:t>
      </w:r>
      <w:r w:rsidRPr="00337F3F">
        <w:rPr>
          <w:rFonts w:ascii="仿宋_GB2312" w:eastAsia="仿宋_GB2312" w:hAnsi="仿宋_GB2312" w:cs="仿宋_GB2312" w:hint="eastAsia"/>
          <w:b/>
          <w:sz w:val="32"/>
          <w:szCs w:val="32"/>
        </w:rPr>
        <w:t>居民生活用水价格</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居民生活用水主要指农村居民住宅家庭的日常生活用水。综合听取社会意见、覆盖片区水资源稀缺程度、用水户现行水费负担等情况，考虑弥补供水成本的</w:t>
      </w:r>
      <w:r>
        <w:rPr>
          <w:rFonts w:ascii="仿宋_GB2312" w:eastAsia="仿宋_GB2312" w:hAnsi="仿宋_GB2312" w:cs="仿宋_GB2312" w:hint="eastAsia"/>
          <w:sz w:val="32"/>
          <w:szCs w:val="32"/>
        </w:rPr>
        <w:t>同时，不显著增加群众用水负担和鼓励节约用水等因素，对农村居民生活用水实行定额内优惠用水定额外阶梯水价，具体如下：</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第一阶梯：按照《云南省用水定额》（云水发〔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号）文件精神，农村居民生活用水定额为</w:t>
      </w:r>
      <w:r>
        <w:rPr>
          <w:rFonts w:ascii="仿宋_GB2312" w:eastAsia="仿宋_GB2312" w:hAnsi="仿宋_GB2312" w:cs="仿宋_GB2312" w:hint="eastAsia"/>
          <w:sz w:val="32"/>
          <w:szCs w:val="32"/>
        </w:rPr>
        <w:t>100L/</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，人均用水量在</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）以内的，给予定额水量内优惠用水，执行终端价格为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第二阶梯：人均用水量在</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以上的部分，按照供水成本收取水费，执行终端价格为</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Pr="00337F3F" w:rsidRDefault="00F86A78" w:rsidP="00337F3F">
      <w:pPr>
        <w:pStyle w:val="NewNew"/>
        <w:widowControl w:val="0"/>
        <w:spacing w:line="570" w:lineRule="exact"/>
        <w:ind w:firstLineChars="200" w:firstLine="643"/>
        <w:jc w:val="both"/>
        <w:rPr>
          <w:rFonts w:ascii="仿宋_GB2312" w:eastAsia="仿宋_GB2312" w:hAnsi="仿宋_GB2312" w:cs="仿宋_GB2312"/>
          <w:b/>
          <w:sz w:val="32"/>
          <w:szCs w:val="32"/>
        </w:rPr>
      </w:pPr>
      <w:r w:rsidRPr="00337F3F">
        <w:rPr>
          <w:rFonts w:ascii="仿宋_GB2312" w:eastAsia="仿宋_GB2312" w:hAnsi="仿宋_GB2312" w:cs="仿宋_GB2312" w:hint="eastAsia"/>
          <w:b/>
          <w:sz w:val="32"/>
          <w:szCs w:val="32"/>
        </w:rPr>
        <w:t>2.</w:t>
      </w:r>
      <w:r w:rsidRPr="00337F3F">
        <w:rPr>
          <w:rFonts w:ascii="仿宋_GB2312" w:eastAsia="仿宋_GB2312" w:hAnsi="仿宋_GB2312" w:cs="仿宋_GB2312" w:hint="eastAsia"/>
          <w:b/>
          <w:sz w:val="32"/>
          <w:szCs w:val="32"/>
        </w:rPr>
        <w:t>非居民用水价格</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非居民用水主要指工商业、经营服务用水和行政事业单位用水、消防用水、市政用水（环卫、绿化）等，对农村非居民用水实行分类别水价，具体如下：</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一类别：公共服务机构用水。包括党政机关、事业单位、社区居（村）委会公共服务单位、干休所、养老机构、儿童福利机构、救助管理机构用水，农村消防用水，学校、幼儿园教学和学生生活用水。上述机构用水执行终端价格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第二类别：其他机构用水。包括从事各类生产、经营的法人企业、个体工商户等用水。上述机构用水优先保证人饮、生活用水，厉行节约生产经营用水，根据其从业人员数量核定用水量实行阶梯水价，具体如下：</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第一阶梯：按从业人数计算，人均用水量在</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）以内的，给予定额水量内优惠用水，执行终端价格为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第二阶梯：按从业人数计算，人均用水量在</w:t>
      </w:r>
      <w:r>
        <w:rPr>
          <w:rFonts w:ascii="仿宋_GB2312" w:eastAsia="仿宋_GB2312" w:hAnsi="仿宋_GB2312" w:cs="仿宋_GB2312" w:hint="eastAsia"/>
          <w:sz w:val="32"/>
          <w:szCs w:val="32"/>
        </w:rPr>
        <w:t>100L/d</w:t>
      </w:r>
      <w:r>
        <w:rPr>
          <w:rFonts w:ascii="仿宋_GB2312" w:eastAsia="仿宋_GB2312" w:hAnsi="仿宋_GB2312" w:cs="仿宋_GB2312" w:hint="eastAsia"/>
          <w:sz w:val="32"/>
          <w:szCs w:val="32"/>
        </w:rPr>
        <w:t>以上的部分，按照供水成本收取水费，执行终端价格为</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特种行业用水价格</w:t>
      </w:r>
    </w:p>
    <w:p w:rsidR="003E1A24" w:rsidRDefault="00F86A78" w:rsidP="00337F3F">
      <w:pPr>
        <w:pStyle w:val="NewNew"/>
        <w:widowControl w:val="0"/>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特种行业用水包括洗车、洗浴、足浴行业用水，对特种行业</w:t>
      </w:r>
      <w:r>
        <w:rPr>
          <w:rFonts w:ascii="仿宋_GB2312" w:eastAsia="仿宋_GB2312" w:hAnsi="仿宋_GB2312" w:cs="仿宋_GB2312" w:hint="eastAsia"/>
          <w:sz w:val="32"/>
          <w:szCs w:val="32"/>
        </w:rPr>
        <w:t>用水执行终端价格为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³。</w:t>
      </w:r>
    </w:p>
    <w:p w:rsidR="003E1A24" w:rsidRPr="00337F3F" w:rsidRDefault="00F86A78" w:rsidP="00337F3F">
      <w:pPr>
        <w:spacing w:line="570" w:lineRule="exact"/>
        <w:ind w:firstLineChars="200" w:firstLine="640"/>
        <w:rPr>
          <w:rFonts w:ascii="楷体_GB2312" w:eastAsia="楷体_GB2312" w:hAnsi="仿宋_GB2312" w:cs="仿宋_GB2312" w:hint="eastAsia"/>
          <w:bCs/>
          <w:sz w:val="32"/>
          <w:szCs w:val="32"/>
        </w:rPr>
      </w:pPr>
      <w:r w:rsidRPr="00337F3F">
        <w:rPr>
          <w:rFonts w:ascii="楷体_GB2312" w:eastAsia="楷体_GB2312" w:hAnsi="仿宋_GB2312" w:cs="仿宋_GB2312" w:hint="eastAsia"/>
          <w:bCs/>
          <w:sz w:val="32"/>
          <w:szCs w:val="32"/>
        </w:rPr>
        <w:t>（三）其他需要说明的事项</w:t>
      </w:r>
    </w:p>
    <w:p w:rsidR="003E1A24" w:rsidRDefault="00F86A78" w:rsidP="00337F3F">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结合</w:t>
      </w:r>
      <w:r>
        <w:rPr>
          <w:rFonts w:ascii="Times New Roman" w:eastAsia="仿宋_GB2312" w:hAnsi="Times New Roman" w:cs="Times New Roman" w:hint="eastAsia"/>
          <w:sz w:val="32"/>
          <w:szCs w:val="32"/>
        </w:rPr>
        <w:t>大石坝</w:t>
      </w:r>
      <w:r>
        <w:rPr>
          <w:rFonts w:ascii="Times New Roman" w:eastAsia="仿宋_GB2312" w:hAnsi="Times New Roman" w:cs="Times New Roman"/>
          <w:sz w:val="32"/>
          <w:szCs w:val="32"/>
        </w:rPr>
        <w:t>水厂供水工程设计和建设功能均为解决片区人畜饮水和居民日常生活用水问题，本次定价不涉及农业灌溉用水。</w:t>
      </w:r>
    </w:p>
    <w:p w:rsidR="003E1A24" w:rsidRDefault="00F86A78" w:rsidP="00337F3F">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对低收入家庭居民户</w:t>
      </w:r>
      <w:r>
        <w:rPr>
          <w:rFonts w:ascii="Times New Roman" w:eastAsia="仿宋_GB2312" w:hAnsi="Times New Roman" w:cs="Times New Roman"/>
          <w:sz w:val="32"/>
          <w:szCs w:val="32"/>
        </w:rPr>
        <w:t>、残疾人员、特殊困难群体</w:t>
      </w:r>
      <w:r>
        <w:rPr>
          <w:rFonts w:ascii="Times New Roman" w:eastAsia="仿宋_GB2312" w:hAnsi="Times New Roman" w:cs="Times New Roman"/>
          <w:sz w:val="32"/>
          <w:szCs w:val="32"/>
        </w:rPr>
        <w:t>，凭</w:t>
      </w:r>
      <w:r>
        <w:rPr>
          <w:rFonts w:ascii="Times New Roman" w:eastAsia="仿宋_GB2312" w:hAnsi="Times New Roman" w:cs="Times New Roman"/>
          <w:sz w:val="32"/>
          <w:szCs w:val="32"/>
        </w:rPr>
        <w:t>相关部门认定的文件资料</w:t>
      </w:r>
      <w:r>
        <w:rPr>
          <w:rFonts w:ascii="Times New Roman" w:eastAsia="仿宋_GB2312" w:hAnsi="Times New Roman" w:cs="Times New Roman"/>
          <w:sz w:val="32"/>
          <w:szCs w:val="32"/>
        </w:rPr>
        <w:t>，对第一阶梯用水量内的居民生活用水给予</w:t>
      </w:r>
      <w:r>
        <w:rPr>
          <w:rFonts w:ascii="Times New Roman" w:eastAsia="仿宋_GB2312" w:hAnsi="Times New Roman" w:cs="Times New Roman"/>
          <w:sz w:val="32"/>
          <w:szCs w:val="32"/>
        </w:rPr>
        <w:lastRenderedPageBreak/>
        <w:t>减免</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水费。第二阶梯用水量部分，不予减免。</w:t>
      </w:r>
    </w:p>
    <w:p w:rsidR="003E1A24" w:rsidRDefault="00F86A78" w:rsidP="00337F3F">
      <w:pPr>
        <w:spacing w:line="57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本次定价</w:t>
      </w:r>
      <w:r>
        <w:rPr>
          <w:rFonts w:ascii="Times New Roman" w:eastAsia="仿宋_GB2312" w:hAnsi="Times New Roman" w:cs="Times New Roman" w:hint="eastAsia"/>
          <w:sz w:val="32"/>
          <w:szCs w:val="32"/>
        </w:rPr>
        <w:t>不</w:t>
      </w:r>
      <w:r>
        <w:rPr>
          <w:rFonts w:ascii="Times New Roman" w:eastAsia="仿宋_GB2312" w:hAnsi="Times New Roman" w:cs="Times New Roman"/>
          <w:sz w:val="32"/>
          <w:szCs w:val="32"/>
        </w:rPr>
        <w:t>含水资源</w:t>
      </w:r>
      <w:r>
        <w:rPr>
          <w:rFonts w:ascii="Times New Roman" w:eastAsia="仿宋_GB2312" w:hAnsi="Times New Roman" w:cs="Times New Roman" w:hint="eastAsia"/>
          <w:sz w:val="32"/>
          <w:szCs w:val="32"/>
        </w:rPr>
        <w:t>税、污水处理费</w:t>
      </w:r>
      <w:r>
        <w:rPr>
          <w:rFonts w:ascii="Times New Roman" w:eastAsia="仿宋_GB2312" w:hAnsi="Times New Roman" w:cs="Times New Roman"/>
          <w:sz w:val="32"/>
          <w:szCs w:val="32"/>
        </w:rPr>
        <w:t>。</w:t>
      </w:r>
    </w:p>
    <w:p w:rsidR="003E1A24" w:rsidRDefault="00F86A78" w:rsidP="00337F3F">
      <w:pPr>
        <w:spacing w:line="57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用水户分为党政机关、事业单位、干休所、养老机构、儿童福利机构、救助站管理机构、学校、幼儿园、村（居）委会集体用水户等，村（居）民按户口纳</w:t>
      </w:r>
      <w:r>
        <w:rPr>
          <w:rFonts w:ascii="Times New Roman" w:eastAsia="仿宋_GB2312" w:hAnsi="Times New Roman" w:cs="Times New Roman"/>
          <w:sz w:val="32"/>
          <w:szCs w:val="32"/>
        </w:rPr>
        <w:t>入村（居）委会集体用水户管理。</w:t>
      </w:r>
    </w:p>
    <w:p w:rsidR="003E1A24" w:rsidRDefault="00F86A78" w:rsidP="00337F3F">
      <w:pPr>
        <w:spacing w:line="57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鉴于</w:t>
      </w:r>
      <w:r>
        <w:rPr>
          <w:rFonts w:ascii="Times New Roman" w:eastAsia="仿宋_GB2312" w:hAnsi="Times New Roman" w:cs="Times New Roman" w:hint="eastAsia"/>
          <w:sz w:val="32"/>
          <w:szCs w:val="32"/>
        </w:rPr>
        <w:t>大石坝</w:t>
      </w:r>
      <w:r>
        <w:rPr>
          <w:rFonts w:ascii="Times New Roman" w:eastAsia="仿宋_GB2312" w:hAnsi="Times New Roman" w:cs="Times New Roman"/>
          <w:sz w:val="32"/>
          <w:szCs w:val="32"/>
        </w:rPr>
        <w:t>水厂</w:t>
      </w:r>
      <w:r>
        <w:rPr>
          <w:rFonts w:ascii="Times New Roman" w:eastAsia="仿宋_GB2312" w:hAnsi="Times New Roman" w:cs="Times New Roman" w:hint="eastAsia"/>
          <w:sz w:val="32"/>
          <w:szCs w:val="32"/>
        </w:rPr>
        <w:t>之</w:t>
      </w:r>
      <w:r>
        <w:rPr>
          <w:rFonts w:ascii="Times New Roman" w:eastAsia="仿宋_GB2312" w:hAnsi="Times New Roman" w:cs="Times New Roman"/>
          <w:sz w:val="32"/>
          <w:szCs w:val="32"/>
        </w:rPr>
        <w:t>前</w:t>
      </w:r>
      <w:r>
        <w:rPr>
          <w:rFonts w:ascii="Times New Roman" w:eastAsia="仿宋_GB2312" w:hAnsi="Times New Roman" w:cs="Times New Roman" w:hint="eastAsia"/>
          <w:sz w:val="32"/>
          <w:szCs w:val="32"/>
        </w:rPr>
        <w:t>尚未标准化运维管理</w:t>
      </w:r>
      <w:r>
        <w:rPr>
          <w:rFonts w:ascii="Times New Roman" w:eastAsia="仿宋_GB2312" w:hAnsi="Times New Roman" w:cs="Times New Roman"/>
          <w:sz w:val="32"/>
          <w:szCs w:val="32"/>
        </w:rPr>
        <w:t>，相关成本数据还不完善，本次定价先行根据成本测算结果制定试行收费标准，试行期两年，两年后将根据完善的成本数据开展成本监审，制定正式收费标准。</w:t>
      </w:r>
    </w:p>
    <w:p w:rsidR="003E1A24" w:rsidRDefault="00F86A78" w:rsidP="00337F3F">
      <w:pPr>
        <w:spacing w:line="570" w:lineRule="exact"/>
        <w:ind w:firstLine="640"/>
        <w:rPr>
          <w:rFonts w:ascii="Times New Roman" w:eastAsia="宋体" w:hAnsi="Times New Roman" w:cs="Times New Roman"/>
          <w:szCs w:val="21"/>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本文自印发之日起执行。</w:t>
      </w:r>
    </w:p>
    <w:p w:rsidR="003E1A24" w:rsidRDefault="00F86A78" w:rsidP="00337F3F">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四、其他说明</w:t>
      </w:r>
    </w:p>
    <w:p w:rsidR="003E1A24" w:rsidRDefault="00F86A78" w:rsidP="00337F3F">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现面向社会公开征求意见，如有意见和建议，可在公示期内通过相应方式反馈。</w:t>
      </w:r>
    </w:p>
    <w:p w:rsidR="003E1A24" w:rsidRDefault="003E1A24" w:rsidP="00337F3F">
      <w:pPr>
        <w:spacing w:line="570" w:lineRule="exact"/>
        <w:jc w:val="left"/>
        <w:rPr>
          <w:rFonts w:ascii="仿宋_GB2312" w:eastAsia="仿宋_GB2312" w:hAnsi="仿宋_GB2312" w:cs="仿宋_GB2312"/>
          <w:sz w:val="32"/>
          <w:szCs w:val="32"/>
        </w:rPr>
      </w:pPr>
    </w:p>
    <w:p w:rsidR="003E1A24" w:rsidRDefault="003E1A24" w:rsidP="00337F3F">
      <w:pPr>
        <w:spacing w:line="570" w:lineRule="exact"/>
        <w:jc w:val="left"/>
        <w:rPr>
          <w:rFonts w:ascii="仿宋_GB2312" w:eastAsia="仿宋_GB2312" w:hAnsi="仿宋_GB2312" w:cs="仿宋_GB2312"/>
          <w:sz w:val="32"/>
          <w:szCs w:val="32"/>
        </w:rPr>
      </w:pPr>
    </w:p>
    <w:p w:rsidR="003E1A24" w:rsidRDefault="003E1A24" w:rsidP="00337F3F">
      <w:pPr>
        <w:spacing w:line="570" w:lineRule="exact"/>
        <w:jc w:val="left"/>
        <w:rPr>
          <w:rFonts w:ascii="仿宋_GB2312" w:eastAsia="仿宋_GB2312" w:hAnsi="仿宋_GB2312" w:cs="仿宋_GB2312"/>
          <w:sz w:val="32"/>
          <w:szCs w:val="32"/>
        </w:rPr>
      </w:pPr>
    </w:p>
    <w:p w:rsidR="003E1A24" w:rsidRDefault="00F86A78" w:rsidP="00337F3F">
      <w:pPr>
        <w:spacing w:line="570" w:lineRule="exact"/>
        <w:ind w:firstLineChars="1300" w:firstLine="4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昆明市盘龙区发展和改革局</w:t>
      </w:r>
    </w:p>
    <w:p w:rsidR="003E1A24" w:rsidRDefault="00F86A78" w:rsidP="00337F3F">
      <w:pPr>
        <w:spacing w:line="570" w:lineRule="exact"/>
        <w:ind w:firstLineChars="1550" w:firstLine="4960"/>
        <w:jc w:val="left"/>
        <w:rPr>
          <w:rFonts w:ascii="仿宋_GB2312" w:eastAsia="仿宋_GB2312" w:hAnsi="仿宋_GB2312" w:cs="仿宋_GB2312"/>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8</w:t>
      </w:r>
      <w:r>
        <w:rPr>
          <w:rFonts w:ascii="仿宋_GB2312" w:eastAsia="仿宋_GB2312" w:hAnsi="仿宋_GB2312" w:cs="仿宋_GB2312" w:hint="eastAsia"/>
          <w:sz w:val="32"/>
          <w:szCs w:val="32"/>
        </w:rPr>
        <w:t>日</w:t>
      </w:r>
    </w:p>
    <w:sectPr w:rsidR="003E1A24" w:rsidSect="003E1A24">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78" w:rsidRDefault="00F86A78" w:rsidP="003E1A24">
      <w:r>
        <w:separator/>
      </w:r>
    </w:p>
  </w:endnote>
  <w:endnote w:type="continuationSeparator" w:id="1">
    <w:p w:rsidR="00F86A78" w:rsidRDefault="00F86A78" w:rsidP="003E1A24">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embedRegular r:id="rId1" w:subsetted="1" w:fontKey="{8918538C-F05A-4316-B5AD-B7A2BE6FB500}"/>
    <w:embedBold r:id="rId2" w:subsetted="1" w:fontKey="{DE9D1789-1925-4F94-8915-8AAD10F7A7E9}"/>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embedRegular r:id="rId3" w:subsetted="1" w:fontKey="{D7036F03-F5E8-43C7-8CDB-D33873E4E64F}"/>
  </w:font>
  <w:font w:name="黑体">
    <w:altName w:val="SimHei"/>
    <w:panose1 w:val="02010609060101010101"/>
    <w:charset w:val="86"/>
    <w:family w:val="modern"/>
    <w:pitch w:val="fixed"/>
    <w:sig w:usb0="800002BF" w:usb1="38CF7CFA" w:usb2="00000016" w:usb3="00000000" w:csb0="00040001" w:csb1="00000000"/>
    <w:embedRegular r:id="rId4" w:subsetted="1" w:fontKey="{4A1A0781-EF1C-4322-8CAC-3DA60B9B611E}"/>
  </w:font>
  <w:font w:name="楷体_GB2312">
    <w:panose1 w:val="02010609030101010101"/>
    <w:charset w:val="86"/>
    <w:family w:val="modern"/>
    <w:pitch w:val="fixed"/>
    <w:sig w:usb0="00000001" w:usb1="080E0000" w:usb2="00000010" w:usb3="00000000" w:csb0="00040000" w:csb1="00000000"/>
    <w:embedRegular r:id="rId5" w:subsetted="1" w:fontKey="{1C424810-753E-41E2-A976-CB554D01CFF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9597"/>
    </w:sdtPr>
    <w:sdtContent>
      <w:p w:rsidR="003E1A24" w:rsidRDefault="003E1A24">
        <w:pPr>
          <w:pStyle w:val="a3"/>
          <w:numPr>
            <w:ilvl w:val="0"/>
            <w:numId w:val="1"/>
          </w:numPr>
          <w:jc w:val="right"/>
        </w:pPr>
        <w:r>
          <w:rPr>
            <w:rFonts w:ascii="仿宋_GB2312" w:eastAsia="仿宋_GB2312" w:hint="eastAsia"/>
            <w:sz w:val="28"/>
            <w:szCs w:val="28"/>
          </w:rPr>
          <w:fldChar w:fldCharType="begin"/>
        </w:r>
        <w:r w:rsidR="00F86A78">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337F3F" w:rsidRPr="00337F3F">
          <w:rPr>
            <w:rFonts w:ascii="仿宋_GB2312" w:eastAsia="仿宋_GB2312"/>
            <w:noProof/>
            <w:sz w:val="28"/>
            <w:szCs w:val="28"/>
            <w:lang w:val="zh-CN"/>
          </w:rPr>
          <w:t>1</w:t>
        </w:r>
        <w:r>
          <w:rPr>
            <w:rFonts w:ascii="仿宋_GB2312" w:eastAsia="仿宋_GB2312" w:hint="eastAsia"/>
            <w:sz w:val="28"/>
            <w:szCs w:val="28"/>
          </w:rPr>
          <w:fldChar w:fldCharType="end"/>
        </w:r>
        <w:r w:rsidR="00F86A78">
          <w:rPr>
            <w:rFonts w:ascii="仿宋_GB2312" w:eastAsia="仿宋_GB2312" w:hint="eastAsia"/>
            <w:sz w:val="28"/>
            <w:szCs w:val="28"/>
          </w:rPr>
          <w:t xml:space="preserve"> </w:t>
        </w:r>
        <w:r w:rsidR="00F86A78">
          <w:rPr>
            <w:rFonts w:ascii="仿宋_GB2312" w:eastAsia="仿宋_GB2312" w:hint="eastAsia"/>
            <w:sz w:val="28"/>
            <w:szCs w:val="28"/>
          </w:rPr>
          <w:t>—</w:t>
        </w:r>
      </w:p>
    </w:sdtContent>
  </w:sdt>
  <w:p w:rsidR="003E1A24" w:rsidRDefault="003E1A2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78" w:rsidRDefault="00F86A78" w:rsidP="003E1A24">
      <w:r>
        <w:separator/>
      </w:r>
    </w:p>
  </w:footnote>
  <w:footnote w:type="continuationSeparator" w:id="1">
    <w:p w:rsidR="00F86A78" w:rsidRDefault="00F86A78" w:rsidP="003E1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335AB"/>
    <w:multiLevelType w:val="multilevel"/>
    <w:tmpl w:val="48C335AB"/>
    <w:lvl w:ilvl="0">
      <w:start w:val="4"/>
      <w:numFmt w:val="bullet"/>
      <w:lvlText w:val="—"/>
      <w:lvlJc w:val="left"/>
      <w:pPr>
        <w:ind w:left="360" w:hanging="360"/>
      </w:pPr>
      <w:rPr>
        <w:rFonts w:ascii="仿宋_GB2312" w:eastAsia="仿宋_GB2312" w:hAnsiTheme="minorHAnsi"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09F"/>
    <w:rsid w:val="00294959"/>
    <w:rsid w:val="00337F3F"/>
    <w:rsid w:val="0034609F"/>
    <w:rsid w:val="003E1A24"/>
    <w:rsid w:val="00697C6F"/>
    <w:rsid w:val="00BE2291"/>
    <w:rsid w:val="00F86A78"/>
    <w:rsid w:val="01E66FA5"/>
    <w:rsid w:val="052971A9"/>
    <w:rsid w:val="07491710"/>
    <w:rsid w:val="07581923"/>
    <w:rsid w:val="079274FA"/>
    <w:rsid w:val="07B42FA8"/>
    <w:rsid w:val="0BEC2E51"/>
    <w:rsid w:val="12986879"/>
    <w:rsid w:val="1776627E"/>
    <w:rsid w:val="177A591A"/>
    <w:rsid w:val="185E6B47"/>
    <w:rsid w:val="1A112A97"/>
    <w:rsid w:val="1D746DDC"/>
    <w:rsid w:val="1F510E9E"/>
    <w:rsid w:val="201673DD"/>
    <w:rsid w:val="25E310F1"/>
    <w:rsid w:val="26BB6638"/>
    <w:rsid w:val="26FB67A0"/>
    <w:rsid w:val="27B52E82"/>
    <w:rsid w:val="296323DA"/>
    <w:rsid w:val="299D1125"/>
    <w:rsid w:val="2D916BF8"/>
    <w:rsid w:val="30113008"/>
    <w:rsid w:val="31F35460"/>
    <w:rsid w:val="36F943AF"/>
    <w:rsid w:val="37F457DC"/>
    <w:rsid w:val="38450FD5"/>
    <w:rsid w:val="3B447FE2"/>
    <w:rsid w:val="3BA762CF"/>
    <w:rsid w:val="3DC47494"/>
    <w:rsid w:val="3DFE37C3"/>
    <w:rsid w:val="3FAF4E52"/>
    <w:rsid w:val="41C75359"/>
    <w:rsid w:val="445A1020"/>
    <w:rsid w:val="462C207A"/>
    <w:rsid w:val="467D4684"/>
    <w:rsid w:val="49137521"/>
    <w:rsid w:val="49684EEB"/>
    <w:rsid w:val="4A8A55C1"/>
    <w:rsid w:val="4BCE24FB"/>
    <w:rsid w:val="4D881740"/>
    <w:rsid w:val="4DF74D1B"/>
    <w:rsid w:val="4EE01C53"/>
    <w:rsid w:val="4EEC684A"/>
    <w:rsid w:val="50D37CC2"/>
    <w:rsid w:val="512A2EA2"/>
    <w:rsid w:val="56093E10"/>
    <w:rsid w:val="57233025"/>
    <w:rsid w:val="57BD5228"/>
    <w:rsid w:val="57C36A17"/>
    <w:rsid w:val="5AFA3023"/>
    <w:rsid w:val="61730705"/>
    <w:rsid w:val="629F3EDD"/>
    <w:rsid w:val="651346D9"/>
    <w:rsid w:val="653F6BD9"/>
    <w:rsid w:val="6C211C6C"/>
    <w:rsid w:val="6E0E3C8F"/>
    <w:rsid w:val="6E4D51DF"/>
    <w:rsid w:val="6EAE3DA2"/>
    <w:rsid w:val="6ED103B1"/>
    <w:rsid w:val="6EE06EF8"/>
    <w:rsid w:val="72AB332E"/>
    <w:rsid w:val="741D600C"/>
    <w:rsid w:val="75D00657"/>
    <w:rsid w:val="76026078"/>
    <w:rsid w:val="78C054A7"/>
    <w:rsid w:val="7CE6486B"/>
    <w:rsid w:val="7EA15ECD"/>
    <w:rsid w:val="7FE72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A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E1A24"/>
    <w:pPr>
      <w:tabs>
        <w:tab w:val="center" w:pos="4153"/>
        <w:tab w:val="right" w:pos="8306"/>
      </w:tabs>
      <w:snapToGrid w:val="0"/>
      <w:jc w:val="left"/>
    </w:pPr>
    <w:rPr>
      <w:sz w:val="18"/>
      <w:szCs w:val="18"/>
    </w:rPr>
  </w:style>
  <w:style w:type="paragraph" w:styleId="a4">
    <w:name w:val="header"/>
    <w:basedOn w:val="a"/>
    <w:link w:val="Char0"/>
    <w:rsid w:val="003E1A24"/>
    <w:pPr>
      <w:pBdr>
        <w:bottom w:val="single" w:sz="6" w:space="1" w:color="auto"/>
      </w:pBdr>
      <w:tabs>
        <w:tab w:val="center" w:pos="4153"/>
        <w:tab w:val="right" w:pos="8306"/>
      </w:tabs>
      <w:snapToGrid w:val="0"/>
      <w:jc w:val="center"/>
    </w:pPr>
    <w:rPr>
      <w:sz w:val="18"/>
      <w:szCs w:val="18"/>
    </w:rPr>
  </w:style>
  <w:style w:type="paragraph" w:customStyle="1" w:styleId="NewNew">
    <w:name w:val="正文文本 New New"/>
    <w:qFormat/>
    <w:rsid w:val="003E1A24"/>
    <w:rPr>
      <w:rFonts w:ascii="Garamond" w:eastAsia="宋体" w:hAnsi="Garamond" w:cs="Times New Roman"/>
      <w:sz w:val="22"/>
    </w:rPr>
  </w:style>
  <w:style w:type="character" w:customStyle="1" w:styleId="Char0">
    <w:name w:val="页眉 Char"/>
    <w:basedOn w:val="a0"/>
    <w:link w:val="a4"/>
    <w:rsid w:val="003E1A24"/>
    <w:rPr>
      <w:kern w:val="2"/>
      <w:sz w:val="18"/>
      <w:szCs w:val="18"/>
    </w:rPr>
  </w:style>
  <w:style w:type="character" w:customStyle="1" w:styleId="Char">
    <w:name w:val="页脚 Char"/>
    <w:basedOn w:val="a0"/>
    <w:link w:val="a3"/>
    <w:uiPriority w:val="99"/>
    <w:rsid w:val="003E1A24"/>
    <w:rPr>
      <w:kern w:val="2"/>
      <w:sz w:val="18"/>
      <w:szCs w:val="18"/>
    </w:rPr>
  </w:style>
  <w:style w:type="paragraph" w:styleId="a5">
    <w:name w:val="Balloon Text"/>
    <w:basedOn w:val="a"/>
    <w:link w:val="Char1"/>
    <w:rsid w:val="00337F3F"/>
    <w:rPr>
      <w:sz w:val="18"/>
      <w:szCs w:val="18"/>
    </w:rPr>
  </w:style>
  <w:style w:type="character" w:customStyle="1" w:styleId="Char1">
    <w:name w:val="批注框文本 Char"/>
    <w:basedOn w:val="a0"/>
    <w:link w:val="a5"/>
    <w:rsid w:val="00337F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348</Words>
  <Characters>1988</Characters>
  <Application>Microsoft Office Word</Application>
  <DocSecurity>0</DocSecurity>
  <Lines>16</Lines>
  <Paragraphs>4</Paragraphs>
  <ScaleCrop>false</ScaleCrop>
  <Company>Microsoft</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A1596</dc:creator>
  <cp:lastModifiedBy>NTKO</cp:lastModifiedBy>
  <cp:revision>3</cp:revision>
  <cp:lastPrinted>2025-09-10T02:52:00Z</cp:lastPrinted>
  <dcterms:created xsi:type="dcterms:W3CDTF">2025-09-06T04:09:00Z</dcterms:created>
  <dcterms:modified xsi:type="dcterms:W3CDTF">2026-03-19T02:00:00Z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eyJoZGlkIjoiNTdiMDQyZDM1YzBlNmJlNzZmYzhmNTgwYzc4Y2RhNTUiLCJ1c2VySWQiOiI1MTE2OTI2MTAifQ==</vt:lpwstr>
  </property>
  <property fmtid="{D5CDD505-2E9C-101B-9397-08002B2CF9AE}" pid="4" name="ICV">
    <vt:lpwstr>A02116E283334EBC9BA9E91C154400BB</vt:lpwstr>
  </property>
</Properties>
</file>