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98279">
      <w:pPr>
        <w:spacing w:line="276" w:lineRule="auto"/>
        <w:jc w:val="both"/>
        <w:rPr>
          <w:rFonts w:hint="default" w:ascii="Times New Roman" w:hAnsi="Times New Roman" w:eastAsia="仿宋_GB2312" w:cs="Times New Roman"/>
          <w:b/>
          <w:bCs/>
          <w:sz w:val="72"/>
          <w:szCs w:val="72"/>
        </w:rPr>
      </w:pPr>
    </w:p>
    <w:p w14:paraId="74DADAE8">
      <w:pPr>
        <w:spacing w:line="276" w:lineRule="auto"/>
        <w:jc w:val="center"/>
        <w:rPr>
          <w:rFonts w:hint="default" w:ascii="Times New Roman" w:hAnsi="Times New Roman" w:eastAsia="仿宋_GB2312" w:cs="Times New Roman"/>
          <w:b/>
          <w:bCs/>
          <w:sz w:val="72"/>
          <w:szCs w:val="72"/>
        </w:rPr>
      </w:pPr>
    </w:p>
    <w:p w14:paraId="55A92948">
      <w:pPr>
        <w:spacing w:line="276" w:lineRule="auto"/>
        <w:ind w:left="210" w:leftChars="100"/>
        <w:jc w:val="center"/>
        <w:rPr>
          <w:rFonts w:hint="default" w:ascii="Times New Roman" w:hAnsi="Times New Roman" w:eastAsia="方正小标宋简体" w:cs="Times New Roman"/>
          <w:b w:val="0"/>
          <w:bCs w:val="0"/>
          <w:sz w:val="72"/>
          <w:szCs w:val="72"/>
        </w:rPr>
      </w:pPr>
      <w:r>
        <w:rPr>
          <w:rFonts w:hint="default" w:ascii="Times New Roman" w:hAnsi="Times New Roman" w:eastAsia="方正小标宋简体" w:cs="Times New Roman"/>
          <w:b w:val="0"/>
          <w:bCs w:val="0"/>
          <w:sz w:val="72"/>
          <w:szCs w:val="72"/>
        </w:rPr>
        <w:t>采购文件</w:t>
      </w:r>
    </w:p>
    <w:p w14:paraId="1D1CF210">
      <w:pPr>
        <w:spacing w:line="276" w:lineRule="auto"/>
        <w:jc w:val="center"/>
        <w:rPr>
          <w:rFonts w:hint="default" w:ascii="Times New Roman" w:hAnsi="Times New Roman" w:eastAsia="仿宋_GB2312" w:cs="Times New Roman"/>
          <w:b/>
          <w:bCs/>
          <w:sz w:val="48"/>
          <w:szCs w:val="48"/>
        </w:rPr>
      </w:pPr>
    </w:p>
    <w:p w14:paraId="1BEC118B">
      <w:pPr>
        <w:spacing w:line="276" w:lineRule="auto"/>
        <w:jc w:val="center"/>
        <w:rPr>
          <w:rFonts w:hint="default" w:ascii="Times New Roman" w:hAnsi="Times New Roman" w:eastAsia="仿宋_GB2312" w:cs="Times New Roman"/>
          <w:b/>
          <w:bCs/>
          <w:sz w:val="48"/>
          <w:szCs w:val="48"/>
        </w:rPr>
      </w:pPr>
    </w:p>
    <w:p w14:paraId="078A76BC">
      <w:pPr>
        <w:spacing w:line="276" w:lineRule="auto"/>
        <w:jc w:val="center"/>
        <w:rPr>
          <w:rFonts w:hint="default" w:ascii="Times New Roman" w:hAnsi="Times New Roman" w:eastAsia="仿宋_GB2312" w:cs="Times New Roman"/>
          <w:b/>
          <w:bCs/>
          <w:sz w:val="48"/>
          <w:szCs w:val="48"/>
        </w:rPr>
      </w:pPr>
    </w:p>
    <w:p w14:paraId="5A1D98F7">
      <w:pPr>
        <w:spacing w:line="276" w:lineRule="auto"/>
        <w:jc w:val="center"/>
        <w:rPr>
          <w:rFonts w:hint="default" w:ascii="Times New Roman" w:hAnsi="Times New Roman" w:eastAsia="仿宋_GB2312" w:cs="Times New Roman"/>
          <w:b/>
          <w:bCs/>
          <w:sz w:val="48"/>
          <w:szCs w:val="48"/>
        </w:rPr>
      </w:pPr>
    </w:p>
    <w:p w14:paraId="0EC895CD">
      <w:pPr>
        <w:spacing w:line="276" w:lineRule="auto"/>
        <w:rPr>
          <w:rFonts w:hint="default" w:ascii="Times New Roman" w:hAnsi="Times New Roman" w:eastAsia="仿宋_GB2312" w:cs="Times New Roman"/>
          <w:b/>
          <w:bCs/>
          <w:sz w:val="48"/>
          <w:szCs w:val="48"/>
        </w:rPr>
      </w:pPr>
    </w:p>
    <w:p w14:paraId="6AF6159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sz w:val="44"/>
          <w:szCs w:val="44"/>
          <w:highlight w:val="none"/>
        </w:rPr>
      </w:pPr>
      <w:r>
        <w:rPr>
          <w:rFonts w:hint="default" w:ascii="Times New Roman" w:hAnsi="Times New Roman" w:eastAsia="方正小标宋简体" w:cs="Times New Roman"/>
          <w:b w:val="0"/>
          <w:bCs w:val="0"/>
          <w:sz w:val="44"/>
          <w:szCs w:val="44"/>
          <w:highlight w:val="none"/>
        </w:rPr>
        <w:t>项目名称：档案</w:t>
      </w:r>
      <w:r>
        <w:rPr>
          <w:rFonts w:hint="default" w:ascii="Times New Roman" w:hAnsi="Times New Roman" w:eastAsia="方正小标宋简体" w:cs="Times New Roman"/>
          <w:b w:val="0"/>
          <w:bCs w:val="0"/>
          <w:sz w:val="44"/>
          <w:szCs w:val="44"/>
          <w:highlight w:val="none"/>
          <w:lang w:eastAsia="zh-CN"/>
        </w:rPr>
        <w:t>整理及</w:t>
      </w:r>
      <w:r>
        <w:rPr>
          <w:rFonts w:hint="default" w:ascii="Times New Roman" w:hAnsi="Times New Roman" w:eastAsia="方正小标宋简体" w:cs="Times New Roman"/>
          <w:b w:val="0"/>
          <w:bCs w:val="0"/>
          <w:sz w:val="44"/>
          <w:szCs w:val="44"/>
          <w:highlight w:val="none"/>
        </w:rPr>
        <w:t>数字化</w:t>
      </w:r>
      <w:r>
        <w:rPr>
          <w:rFonts w:hint="default" w:ascii="Times New Roman" w:hAnsi="Times New Roman" w:eastAsia="方正小标宋简体" w:cs="Times New Roman"/>
          <w:b w:val="0"/>
          <w:bCs w:val="0"/>
          <w:sz w:val="44"/>
          <w:szCs w:val="44"/>
          <w:highlight w:val="none"/>
          <w:lang w:eastAsia="zh-CN"/>
        </w:rPr>
        <w:t>加工</w:t>
      </w:r>
      <w:r>
        <w:rPr>
          <w:rFonts w:hint="default" w:ascii="Times New Roman" w:hAnsi="Times New Roman" w:eastAsia="方正小标宋简体" w:cs="Times New Roman"/>
          <w:b w:val="0"/>
          <w:bCs w:val="0"/>
          <w:sz w:val="44"/>
          <w:szCs w:val="44"/>
          <w:highlight w:val="none"/>
        </w:rPr>
        <w:t>服务</w:t>
      </w:r>
    </w:p>
    <w:p w14:paraId="216DD37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 w:val="0"/>
          <w:bCs w:val="0"/>
          <w:sz w:val="44"/>
          <w:szCs w:val="44"/>
          <w:highlight w:val="none"/>
          <w:lang w:val="en-US" w:eastAsia="zh-CN"/>
        </w:rPr>
      </w:pPr>
      <w:r>
        <w:rPr>
          <w:rFonts w:hint="default" w:ascii="Times New Roman" w:hAnsi="Times New Roman" w:eastAsia="方正小标宋简体" w:cs="Times New Roman"/>
          <w:b w:val="0"/>
          <w:bCs w:val="0"/>
          <w:sz w:val="44"/>
          <w:szCs w:val="44"/>
          <w:highlight w:val="none"/>
        </w:rPr>
        <w:t>项目编号：P</w:t>
      </w:r>
      <w:r>
        <w:rPr>
          <w:rFonts w:hint="default" w:ascii="Times New Roman" w:hAnsi="Times New Roman" w:eastAsia="方正小标宋简体" w:cs="Times New Roman"/>
          <w:b w:val="0"/>
          <w:bCs w:val="0"/>
          <w:sz w:val="44"/>
          <w:szCs w:val="44"/>
          <w:highlight w:val="none"/>
          <w:lang w:val="en-US" w:eastAsia="zh-CN"/>
        </w:rPr>
        <w:t>LJW-202</w:t>
      </w:r>
      <w:r>
        <w:rPr>
          <w:rFonts w:hint="eastAsia" w:ascii="Times New Roman" w:hAnsi="Times New Roman" w:eastAsia="方正小标宋简体" w:cs="Times New Roman"/>
          <w:b w:val="0"/>
          <w:bCs w:val="0"/>
          <w:sz w:val="44"/>
          <w:szCs w:val="44"/>
          <w:highlight w:val="none"/>
          <w:lang w:val="en-US" w:eastAsia="zh-CN"/>
        </w:rPr>
        <w:t>6</w:t>
      </w:r>
      <w:r>
        <w:rPr>
          <w:rFonts w:hint="default" w:ascii="Times New Roman" w:hAnsi="Times New Roman" w:eastAsia="方正小标宋简体" w:cs="Times New Roman"/>
          <w:b w:val="0"/>
          <w:bCs w:val="0"/>
          <w:sz w:val="44"/>
          <w:szCs w:val="44"/>
          <w:highlight w:val="none"/>
          <w:lang w:val="en-US" w:eastAsia="zh-CN"/>
        </w:rPr>
        <w:t>001</w:t>
      </w:r>
    </w:p>
    <w:p w14:paraId="3BF71511">
      <w:pPr>
        <w:spacing w:line="276" w:lineRule="auto"/>
        <w:jc w:val="left"/>
        <w:rPr>
          <w:rFonts w:hint="default" w:ascii="Times New Roman" w:hAnsi="Times New Roman" w:eastAsia="仿宋_GB2312" w:cs="Times New Roman"/>
          <w:b/>
          <w:bCs/>
          <w:sz w:val="32"/>
          <w:szCs w:val="32"/>
          <w:highlight w:val="none"/>
        </w:rPr>
      </w:pPr>
    </w:p>
    <w:p w14:paraId="08932E99">
      <w:pPr>
        <w:spacing w:line="276" w:lineRule="auto"/>
        <w:jc w:val="left"/>
        <w:rPr>
          <w:rFonts w:hint="default" w:ascii="Times New Roman" w:hAnsi="Times New Roman" w:eastAsia="仿宋_GB2312" w:cs="Times New Roman"/>
          <w:b/>
          <w:bCs/>
          <w:sz w:val="32"/>
          <w:szCs w:val="32"/>
        </w:rPr>
      </w:pPr>
    </w:p>
    <w:p w14:paraId="3A4D569D">
      <w:pPr>
        <w:spacing w:line="276" w:lineRule="auto"/>
        <w:jc w:val="left"/>
        <w:rPr>
          <w:rFonts w:hint="default" w:ascii="Times New Roman" w:hAnsi="Times New Roman" w:eastAsia="仿宋_GB2312" w:cs="Times New Roman"/>
          <w:b/>
          <w:bCs/>
          <w:sz w:val="32"/>
          <w:szCs w:val="32"/>
        </w:rPr>
      </w:pPr>
    </w:p>
    <w:p w14:paraId="48538B8D">
      <w:pPr>
        <w:spacing w:line="276" w:lineRule="auto"/>
        <w:jc w:val="left"/>
        <w:rPr>
          <w:rFonts w:hint="default" w:ascii="Times New Roman" w:hAnsi="Times New Roman" w:eastAsia="仿宋_GB2312" w:cs="Times New Roman"/>
          <w:b/>
          <w:bCs/>
          <w:sz w:val="32"/>
          <w:szCs w:val="32"/>
        </w:rPr>
      </w:pPr>
    </w:p>
    <w:p w14:paraId="23EF0705">
      <w:pPr>
        <w:spacing w:line="276" w:lineRule="auto"/>
        <w:jc w:val="left"/>
        <w:rPr>
          <w:rFonts w:hint="default" w:ascii="Times New Roman" w:hAnsi="Times New Roman" w:eastAsia="仿宋_GB2312" w:cs="Times New Roman"/>
          <w:b/>
          <w:bCs/>
          <w:sz w:val="32"/>
          <w:szCs w:val="32"/>
        </w:rPr>
      </w:pPr>
    </w:p>
    <w:p w14:paraId="05BE7AA7">
      <w:pPr>
        <w:spacing w:line="276" w:lineRule="auto"/>
        <w:jc w:val="left"/>
        <w:rPr>
          <w:rFonts w:hint="default" w:ascii="Times New Roman" w:hAnsi="Times New Roman" w:eastAsia="仿宋_GB2312" w:cs="Times New Roman"/>
          <w:b/>
          <w:bCs/>
          <w:sz w:val="32"/>
          <w:szCs w:val="32"/>
        </w:rPr>
      </w:pPr>
    </w:p>
    <w:p w14:paraId="7EF6604C">
      <w:pPr>
        <w:spacing w:line="276" w:lineRule="auto"/>
        <w:jc w:val="center"/>
        <w:rPr>
          <w:rFonts w:hint="default" w:ascii="Times New Roman" w:hAnsi="Times New Roman" w:eastAsia="仿宋_GB2312" w:cs="Times New Roman"/>
          <w:b w:val="0"/>
          <w:bCs w:val="0"/>
          <w:sz w:val="36"/>
          <w:szCs w:val="36"/>
        </w:rPr>
      </w:pPr>
      <w:r>
        <w:rPr>
          <w:rFonts w:hint="default" w:ascii="Times New Roman" w:hAnsi="Times New Roman" w:eastAsia="仿宋_GB2312" w:cs="Times New Roman"/>
          <w:b w:val="0"/>
          <w:bCs w:val="0"/>
          <w:sz w:val="36"/>
          <w:szCs w:val="36"/>
        </w:rPr>
        <w:t>中共昆明市盘龙区纪委办公室</w:t>
      </w:r>
    </w:p>
    <w:p w14:paraId="1DE588AF">
      <w:pPr>
        <w:spacing w:line="276" w:lineRule="auto"/>
        <w:jc w:val="center"/>
        <w:rPr>
          <w:rFonts w:hint="default" w:ascii="Times New Roman" w:hAnsi="Times New Roman" w:eastAsia="仿宋_GB2312" w:cs="Times New Roman"/>
          <w:b w:val="0"/>
          <w:bCs w:val="0"/>
          <w:sz w:val="36"/>
          <w:szCs w:val="36"/>
        </w:rPr>
      </w:pPr>
      <w:r>
        <w:rPr>
          <w:rFonts w:hint="default" w:ascii="Times New Roman" w:hAnsi="Times New Roman" w:eastAsia="仿宋_GB2312" w:cs="Times New Roman"/>
          <w:b w:val="0"/>
          <w:bCs w:val="0"/>
          <w:sz w:val="36"/>
          <w:szCs w:val="36"/>
        </w:rPr>
        <w:t>202</w:t>
      </w:r>
      <w:r>
        <w:rPr>
          <w:rFonts w:hint="eastAsia" w:ascii="Times New Roman" w:hAnsi="Times New Roman" w:eastAsia="仿宋_GB2312" w:cs="Times New Roman"/>
          <w:b w:val="0"/>
          <w:bCs w:val="0"/>
          <w:sz w:val="36"/>
          <w:szCs w:val="36"/>
          <w:lang w:val="en-US" w:eastAsia="zh-CN"/>
        </w:rPr>
        <w:t>6</w:t>
      </w:r>
      <w:r>
        <w:rPr>
          <w:rFonts w:hint="default" w:ascii="Times New Roman" w:hAnsi="Times New Roman" w:eastAsia="仿宋_GB2312" w:cs="Times New Roman"/>
          <w:b w:val="0"/>
          <w:bCs w:val="0"/>
          <w:sz w:val="36"/>
          <w:szCs w:val="36"/>
        </w:rPr>
        <w:t>年</w:t>
      </w:r>
      <w:r>
        <w:rPr>
          <w:rFonts w:hint="eastAsia" w:ascii="Times New Roman" w:hAnsi="Times New Roman" w:eastAsia="仿宋_GB2312" w:cs="Times New Roman"/>
          <w:b w:val="0"/>
          <w:bCs w:val="0"/>
          <w:sz w:val="36"/>
          <w:szCs w:val="36"/>
          <w:lang w:val="en-US" w:eastAsia="zh-CN"/>
        </w:rPr>
        <w:t>10</w:t>
      </w:r>
      <w:r>
        <w:rPr>
          <w:rFonts w:hint="default" w:ascii="Times New Roman" w:hAnsi="Times New Roman" w:eastAsia="仿宋_GB2312" w:cs="Times New Roman"/>
          <w:b w:val="0"/>
          <w:bCs w:val="0"/>
          <w:sz w:val="36"/>
          <w:szCs w:val="36"/>
        </w:rPr>
        <w:t>月</w:t>
      </w:r>
    </w:p>
    <w:p w14:paraId="3E31D555">
      <w:pPr>
        <w:jc w:val="center"/>
        <w:rPr>
          <w:rFonts w:hint="default" w:ascii="Times New Roman" w:hAnsi="Times New Roman" w:eastAsia="仿宋_GB2312" w:cs="Times New Roman"/>
          <w:b w:val="0"/>
          <w:bCs w:val="0"/>
          <w:sz w:val="44"/>
          <w:szCs w:val="44"/>
        </w:rPr>
        <w:sectPr>
          <w:headerReference r:id="rId3" w:type="first"/>
          <w:footerReference r:id="rId6" w:type="first"/>
          <w:footerReference r:id="rId4" w:type="default"/>
          <w:footerReference r:id="rId5" w:type="even"/>
          <w:pgSz w:w="11900" w:h="16840"/>
          <w:pgMar w:top="2098" w:right="1474" w:bottom="1984" w:left="1587" w:header="992" w:footer="992" w:gutter="0"/>
          <w:pgNumType w:fmt="decimal" w:start="0"/>
          <w:cols w:space="425" w:num="1"/>
          <w:docGrid w:type="lines" w:linePitch="312" w:charSpace="0"/>
        </w:sectPr>
      </w:pPr>
    </w:p>
    <w:p w14:paraId="4B931BF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jc w:val="center"/>
        <w:textAlignment w:val="auto"/>
        <w:rPr>
          <w:rFonts w:hint="default" w:ascii="Times New Roman" w:hAnsi="Times New Roman" w:eastAsia="黑体" w:cs="Times New Roman"/>
          <w:b w:val="0"/>
          <w:bCs w:val="0"/>
          <w:sz w:val="36"/>
          <w:szCs w:val="36"/>
        </w:rPr>
      </w:pPr>
      <w:r>
        <w:rPr>
          <w:rFonts w:hint="default" w:ascii="Times New Roman" w:hAnsi="Times New Roman" w:eastAsia="黑体" w:cs="Times New Roman"/>
          <w:b w:val="0"/>
          <w:bCs w:val="0"/>
          <w:sz w:val="36"/>
          <w:szCs w:val="36"/>
        </w:rPr>
        <w:t xml:space="preserve">第一部分 </w:t>
      </w:r>
      <w:r>
        <w:rPr>
          <w:rFonts w:hint="default" w:ascii="Times New Roman" w:hAnsi="Times New Roman" w:eastAsia="黑体" w:cs="Times New Roman"/>
          <w:b w:val="0"/>
          <w:bCs w:val="0"/>
          <w:sz w:val="36"/>
          <w:szCs w:val="36"/>
          <w:lang w:val="en-US" w:eastAsia="zh-CN"/>
        </w:rPr>
        <w:t xml:space="preserve"> 投标</w:t>
      </w:r>
      <w:r>
        <w:rPr>
          <w:rFonts w:hint="default" w:ascii="Times New Roman" w:hAnsi="Times New Roman" w:eastAsia="黑体" w:cs="Times New Roman"/>
          <w:b w:val="0"/>
          <w:bCs w:val="0"/>
          <w:sz w:val="36"/>
          <w:szCs w:val="36"/>
        </w:rPr>
        <w:t>邀请函</w:t>
      </w:r>
    </w:p>
    <w:p w14:paraId="586D67D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20"/>
        <w:textAlignment w:val="auto"/>
        <w:rPr>
          <w:rFonts w:hint="default" w:ascii="Times New Roman" w:hAnsi="Times New Roman" w:eastAsia="仿宋_GB2312" w:cs="Times New Roman"/>
          <w:sz w:val="32"/>
          <w:szCs w:val="32"/>
          <w:u w:val="single"/>
        </w:rPr>
      </w:pPr>
    </w:p>
    <w:p w14:paraId="79D2F795">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2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u w:val="single"/>
        </w:rPr>
        <w:t>中共昆明市盘龙区纪委办公室</w:t>
      </w:r>
      <w:r>
        <w:rPr>
          <w:rFonts w:hint="default" w:ascii="Times New Roman" w:hAnsi="Times New Roman" w:eastAsia="仿宋_GB2312" w:cs="Times New Roman"/>
          <w:sz w:val="32"/>
          <w:szCs w:val="32"/>
          <w:highlight w:val="none"/>
        </w:rPr>
        <w:t>就本单位</w:t>
      </w:r>
      <w:r>
        <w:rPr>
          <w:rFonts w:hint="default" w:ascii="Times New Roman" w:hAnsi="Times New Roman" w:eastAsia="仿宋_GB2312" w:cs="Times New Roman"/>
          <w:sz w:val="32"/>
          <w:szCs w:val="32"/>
          <w:highlight w:val="none"/>
          <w:u w:val="single"/>
        </w:rPr>
        <w:t>档案</w:t>
      </w:r>
      <w:r>
        <w:rPr>
          <w:rFonts w:hint="default" w:ascii="Times New Roman" w:hAnsi="Times New Roman" w:eastAsia="仿宋_GB2312" w:cs="Times New Roman"/>
          <w:sz w:val="32"/>
          <w:szCs w:val="32"/>
          <w:highlight w:val="none"/>
          <w:u w:val="single"/>
          <w:lang w:eastAsia="zh-CN"/>
        </w:rPr>
        <w:t>整理及数字化加工</w:t>
      </w:r>
      <w:r>
        <w:rPr>
          <w:rFonts w:hint="default" w:ascii="Times New Roman" w:hAnsi="Times New Roman" w:eastAsia="仿宋_GB2312" w:cs="Times New Roman"/>
          <w:sz w:val="32"/>
          <w:szCs w:val="32"/>
          <w:highlight w:val="none"/>
          <w:u w:val="single"/>
        </w:rPr>
        <w:t>服务项目</w:t>
      </w:r>
      <w:r>
        <w:rPr>
          <w:rFonts w:hint="default" w:ascii="Times New Roman" w:hAnsi="Times New Roman" w:eastAsia="仿宋_GB2312" w:cs="Times New Roman"/>
          <w:sz w:val="32"/>
          <w:szCs w:val="32"/>
          <w:highlight w:val="none"/>
        </w:rPr>
        <w:t>进行公开</w:t>
      </w:r>
      <w:r>
        <w:rPr>
          <w:rFonts w:hint="default" w:ascii="Times New Roman" w:hAnsi="Times New Roman" w:eastAsia="仿宋_GB2312" w:cs="Times New Roman"/>
          <w:sz w:val="32"/>
          <w:szCs w:val="32"/>
          <w:highlight w:val="none"/>
          <w:lang w:eastAsia="zh-CN"/>
        </w:rPr>
        <w:t>招标</w:t>
      </w:r>
      <w:r>
        <w:rPr>
          <w:rFonts w:hint="default" w:ascii="Times New Roman" w:hAnsi="Times New Roman" w:eastAsia="仿宋_GB2312" w:cs="Times New Roman"/>
          <w:sz w:val="32"/>
          <w:szCs w:val="32"/>
          <w:highlight w:val="none"/>
        </w:rPr>
        <w:t>，现邀请</w:t>
      </w:r>
      <w:r>
        <w:rPr>
          <w:rFonts w:hint="default" w:ascii="Times New Roman" w:hAnsi="Times New Roman" w:eastAsia="仿宋_GB2312" w:cs="Times New Roman"/>
          <w:sz w:val="32"/>
          <w:szCs w:val="32"/>
          <w:highlight w:val="none"/>
          <w:lang w:eastAsia="zh-CN"/>
        </w:rPr>
        <w:t>符合条件</w:t>
      </w:r>
      <w:r>
        <w:rPr>
          <w:rFonts w:hint="default" w:ascii="Times New Roman" w:hAnsi="Times New Roman" w:eastAsia="仿宋_GB2312" w:cs="Times New Roman"/>
          <w:sz w:val="32"/>
          <w:szCs w:val="32"/>
          <w:highlight w:val="none"/>
        </w:rPr>
        <w:t>的供应商参加。</w:t>
      </w:r>
    </w:p>
    <w:p w14:paraId="16B50913">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一、采购人：中共昆明市盘龙区纪委办公室</w:t>
      </w:r>
    </w:p>
    <w:p w14:paraId="1631B5A8">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二、项目名称：档案整理及数字化加工服务</w:t>
      </w:r>
    </w:p>
    <w:p w14:paraId="646DAFD6">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三、项目编号：PLJW-202</w:t>
      </w:r>
      <w:r>
        <w:rPr>
          <w:rFonts w:hint="eastAsia" w:ascii="Times New Roman" w:hAnsi="Times New Roman" w:eastAsia="仿宋_GB2312" w:cs="Times New Roman"/>
          <w:kern w:val="2"/>
          <w:sz w:val="32"/>
          <w:szCs w:val="32"/>
          <w:highlight w:val="none"/>
          <w:lang w:val="en-US" w:eastAsia="zh-CN" w:bidi="ar-SA"/>
        </w:rPr>
        <w:t>6</w:t>
      </w:r>
      <w:r>
        <w:rPr>
          <w:rFonts w:hint="default" w:ascii="Times New Roman" w:hAnsi="Times New Roman" w:eastAsia="仿宋_GB2312" w:cs="Times New Roman"/>
          <w:kern w:val="2"/>
          <w:sz w:val="32"/>
          <w:szCs w:val="32"/>
          <w:highlight w:val="none"/>
          <w:lang w:val="en-US" w:eastAsia="zh-CN" w:bidi="ar-SA"/>
        </w:rPr>
        <w:t>001</w:t>
      </w:r>
    </w:p>
    <w:p w14:paraId="6997BF13">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四、供应商资格要求</w:t>
      </w:r>
    </w:p>
    <w:p w14:paraId="77B5DDAD">
      <w:pPr>
        <w:pStyle w:val="8"/>
        <w:keepNext w:val="0"/>
        <w:keepLines w:val="0"/>
        <w:pageBreakBefore w:val="0"/>
        <w:widowControl w:val="0"/>
        <w:tabs>
          <w:tab w:val="left" w:pos="1276"/>
        </w:tabs>
        <w:kinsoku/>
        <w:wordWrap/>
        <w:overflowPunct/>
        <w:topLinePunct w:val="0"/>
        <w:autoSpaceDE/>
        <w:autoSpaceDN/>
        <w:bidi w:val="0"/>
        <w:spacing w:beforeAutospacing="0" w:afterAutospacing="0" w:line="560" w:lineRule="exact"/>
        <w:ind w:left="0" w:leftChars="0" w:firstLine="563" w:firstLineChars="176"/>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中华人民共和国境内注册的具有独立承担民事责任能力的法人或组织，具备从事本采购项目的经营范围和能力。</w:t>
      </w:r>
    </w:p>
    <w:p w14:paraId="5015A864">
      <w:pPr>
        <w:pStyle w:val="8"/>
        <w:keepNext w:val="0"/>
        <w:keepLines w:val="0"/>
        <w:pageBreakBefore w:val="0"/>
        <w:widowControl w:val="0"/>
        <w:tabs>
          <w:tab w:val="left" w:pos="1276"/>
        </w:tabs>
        <w:kinsoku/>
        <w:wordWrap/>
        <w:overflowPunct/>
        <w:topLinePunct w:val="0"/>
        <w:autoSpaceDE/>
        <w:autoSpaceDN/>
        <w:bidi w:val="0"/>
        <w:spacing w:beforeAutospacing="0" w:afterAutospacing="0" w:line="560" w:lineRule="exact"/>
        <w:ind w:left="0" w:leftChars="0" w:firstLine="563" w:firstLineChars="176"/>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投标人参加本次采购活动应当符合《中华人民共和国政府采购法》第二十二条的规定。</w:t>
      </w:r>
    </w:p>
    <w:p w14:paraId="440E0EC0">
      <w:pPr>
        <w:pStyle w:val="8"/>
        <w:keepNext w:val="0"/>
        <w:keepLines w:val="0"/>
        <w:pageBreakBefore w:val="0"/>
        <w:widowControl w:val="0"/>
        <w:tabs>
          <w:tab w:val="left" w:pos="1276"/>
        </w:tabs>
        <w:kinsoku/>
        <w:wordWrap/>
        <w:overflowPunct/>
        <w:topLinePunct w:val="0"/>
        <w:autoSpaceDE/>
        <w:autoSpaceDN/>
        <w:bidi w:val="0"/>
        <w:spacing w:beforeAutospacing="0" w:afterAutospacing="0" w:line="560" w:lineRule="exact"/>
        <w:ind w:left="0" w:leftChars="0" w:firstLine="563" w:firstLineChars="176"/>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未被列入政府采购失信名单、未被“信用中国”网站列入失信被执行人、重大税收违法案件当事人。</w:t>
      </w:r>
    </w:p>
    <w:p w14:paraId="332D35CB">
      <w:pPr>
        <w:pStyle w:val="8"/>
        <w:keepNext w:val="0"/>
        <w:keepLines w:val="0"/>
        <w:pageBreakBefore w:val="0"/>
        <w:widowControl w:val="0"/>
        <w:tabs>
          <w:tab w:val="left" w:pos="1276"/>
        </w:tabs>
        <w:kinsoku/>
        <w:wordWrap/>
        <w:overflowPunct/>
        <w:topLinePunct w:val="0"/>
        <w:autoSpaceDE/>
        <w:autoSpaceDN/>
        <w:bidi w:val="0"/>
        <w:spacing w:beforeAutospacing="0" w:afterAutospacing="0" w:line="560" w:lineRule="exact"/>
        <w:ind w:left="0" w:leftChars="0" w:firstLine="563" w:firstLineChars="176"/>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lang w:eastAsia="zh-CN"/>
        </w:rPr>
        <w:t>（四）</w:t>
      </w:r>
      <w:r>
        <w:rPr>
          <w:rFonts w:hint="default" w:ascii="Times New Roman" w:hAnsi="Times New Roman" w:eastAsia="仿宋_GB2312" w:cs="Times New Roman"/>
          <w:sz w:val="32"/>
          <w:szCs w:val="32"/>
          <w:highlight w:val="none"/>
          <w:u w:val="single"/>
        </w:rPr>
        <w:t>具备涉密档案数字化加工资质证书（乙级及以上资质）。</w:t>
      </w:r>
    </w:p>
    <w:p w14:paraId="0B9F67CF">
      <w:pPr>
        <w:pStyle w:val="8"/>
        <w:keepNext w:val="0"/>
        <w:keepLines w:val="0"/>
        <w:pageBreakBefore w:val="0"/>
        <w:widowControl w:val="0"/>
        <w:tabs>
          <w:tab w:val="left" w:pos="1276"/>
        </w:tabs>
        <w:kinsoku/>
        <w:wordWrap/>
        <w:overflowPunct/>
        <w:topLinePunct w:val="0"/>
        <w:autoSpaceDE/>
        <w:autoSpaceDN/>
        <w:bidi w:val="0"/>
        <w:spacing w:beforeAutospacing="0" w:afterAutospacing="0" w:line="560" w:lineRule="exact"/>
        <w:ind w:left="0" w:leftChars="0" w:firstLine="563" w:firstLineChars="176"/>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（五）具有档案整理及数字化加工服务经验</w:t>
      </w:r>
      <w:r>
        <w:rPr>
          <w:rFonts w:hint="eastAsia" w:ascii="Times New Roman" w:hAnsi="Times New Roman" w:eastAsia="仿宋_GB2312" w:cs="Times New Roman"/>
          <w:sz w:val="32"/>
          <w:szCs w:val="32"/>
          <w:highlight w:val="none"/>
          <w:lang w:eastAsia="zh-CN"/>
        </w:rPr>
        <w:t>，其中具有</w:t>
      </w:r>
      <w:r>
        <w:rPr>
          <w:rFonts w:hint="default" w:ascii="Times New Roman" w:hAnsi="Times New Roman" w:eastAsia="仿宋_GB2312" w:cs="Times New Roman"/>
          <w:sz w:val="32"/>
          <w:szCs w:val="32"/>
          <w:highlight w:val="none"/>
          <w:lang w:eastAsia="zh-CN"/>
        </w:rPr>
        <w:t>纪检监察档案整理及数字化加工服务经验</w:t>
      </w:r>
      <w:r>
        <w:rPr>
          <w:rFonts w:hint="eastAsia" w:ascii="Times New Roman" w:hAnsi="Times New Roman" w:eastAsia="仿宋_GB2312" w:cs="Times New Roman"/>
          <w:sz w:val="32"/>
          <w:szCs w:val="32"/>
          <w:highlight w:val="none"/>
          <w:lang w:eastAsia="zh-CN"/>
        </w:rPr>
        <w:t>优先考虑</w:t>
      </w:r>
      <w:r>
        <w:rPr>
          <w:rFonts w:hint="default" w:ascii="Times New Roman" w:hAnsi="Times New Roman" w:eastAsia="仿宋_GB2312" w:cs="Times New Roman"/>
          <w:sz w:val="32"/>
          <w:szCs w:val="32"/>
          <w:highlight w:val="none"/>
        </w:rPr>
        <w:t>。</w:t>
      </w:r>
    </w:p>
    <w:p w14:paraId="3E265878">
      <w:pPr>
        <w:pStyle w:val="8"/>
        <w:keepNext w:val="0"/>
        <w:keepLines w:val="0"/>
        <w:pageBreakBefore w:val="0"/>
        <w:widowControl w:val="0"/>
        <w:tabs>
          <w:tab w:val="left" w:pos="1276"/>
        </w:tabs>
        <w:kinsoku/>
        <w:wordWrap/>
        <w:overflowPunct/>
        <w:topLinePunct w:val="0"/>
        <w:autoSpaceDE/>
        <w:autoSpaceDN/>
        <w:bidi w:val="0"/>
        <w:spacing w:beforeAutospacing="0" w:afterAutospacing="0" w:line="560" w:lineRule="exact"/>
        <w:ind w:left="0" w:leftChars="0" w:firstLine="563" w:firstLineChars="176"/>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（六）</w:t>
      </w:r>
      <w:r>
        <w:rPr>
          <w:rFonts w:hint="default" w:ascii="Times New Roman" w:hAnsi="Times New Roman" w:eastAsia="仿宋_GB2312" w:cs="Times New Roman"/>
          <w:sz w:val="32"/>
          <w:szCs w:val="32"/>
          <w:highlight w:val="none"/>
        </w:rPr>
        <w:t>本项目不接受联合体投标。</w:t>
      </w:r>
    </w:p>
    <w:p w14:paraId="3D02980A">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2"/>
          <w:sz w:val="32"/>
          <w:szCs w:val="32"/>
          <w:highlight w:val="none"/>
          <w:u w:val="single"/>
          <w:lang w:val="en-US" w:eastAsia="zh-CN" w:bidi="ar-SA"/>
        </w:rPr>
      </w:pPr>
      <w:r>
        <w:rPr>
          <w:rFonts w:hint="default" w:ascii="Times New Roman" w:hAnsi="Times New Roman" w:eastAsia="仿宋_GB2312" w:cs="Times New Roman"/>
          <w:kern w:val="2"/>
          <w:sz w:val="32"/>
          <w:szCs w:val="32"/>
          <w:highlight w:val="none"/>
          <w:u w:val="single"/>
          <w:lang w:val="en-US" w:eastAsia="zh-CN" w:bidi="ar-SA"/>
        </w:rPr>
        <w:t>以上条件，缺一不可。</w:t>
      </w:r>
    </w:p>
    <w:p w14:paraId="3B4B3B06">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五、公告及报价截止时间</w:t>
      </w:r>
    </w:p>
    <w:p w14:paraId="346A2EF2">
      <w:pPr>
        <w:pStyle w:val="8"/>
        <w:keepNext w:val="0"/>
        <w:keepLines w:val="0"/>
        <w:pageBreakBefore w:val="0"/>
        <w:widowControl w:val="0"/>
        <w:kinsoku/>
        <w:wordWrap/>
        <w:overflowPunct/>
        <w:topLinePunct w:val="0"/>
        <w:autoSpaceDE/>
        <w:autoSpaceDN/>
        <w:bidi w:val="0"/>
        <w:spacing w:beforeAutospacing="0" w:afterAutospacing="0" w:line="560" w:lineRule="exact"/>
        <w:ind w:left="0" w:leftChars="0" w:firstLine="524" w:firstLineChars="164"/>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公告发布时间：202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2</w:t>
      </w:r>
      <w:r>
        <w:rPr>
          <w:rFonts w:hint="eastAsia"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日</w:t>
      </w:r>
    </w:p>
    <w:p w14:paraId="68E0C698">
      <w:pPr>
        <w:pStyle w:val="8"/>
        <w:keepNext w:val="0"/>
        <w:keepLines w:val="0"/>
        <w:pageBreakBefore w:val="0"/>
        <w:widowControl w:val="0"/>
        <w:kinsoku/>
        <w:wordWrap/>
        <w:overflowPunct/>
        <w:topLinePunct w:val="0"/>
        <w:autoSpaceDE/>
        <w:autoSpaceDN/>
        <w:bidi w:val="0"/>
        <w:spacing w:beforeAutospacing="0" w:afterAutospacing="0" w:line="560" w:lineRule="exact"/>
        <w:ind w:left="0" w:leftChars="0" w:firstLine="524" w:firstLineChars="164"/>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u w:val="single"/>
        </w:rPr>
        <w:t>报价文件截止时间：202</w:t>
      </w:r>
      <w:r>
        <w:rPr>
          <w:rFonts w:hint="eastAsia" w:ascii="Times New Roman" w:hAnsi="Times New Roman" w:eastAsia="仿宋_GB2312" w:cs="Times New Roman"/>
          <w:sz w:val="32"/>
          <w:szCs w:val="32"/>
          <w:highlight w:val="none"/>
          <w:u w:val="single"/>
          <w:lang w:val="en-US" w:eastAsia="zh-CN"/>
        </w:rPr>
        <w:t>6</w:t>
      </w:r>
      <w:r>
        <w:rPr>
          <w:rFonts w:hint="default" w:ascii="Times New Roman" w:hAnsi="Times New Roman" w:eastAsia="仿宋_GB2312" w:cs="Times New Roman"/>
          <w:sz w:val="32"/>
          <w:szCs w:val="32"/>
          <w:highlight w:val="none"/>
          <w:u w:val="single"/>
        </w:rPr>
        <w:t>年</w:t>
      </w:r>
      <w:r>
        <w:rPr>
          <w:rFonts w:hint="eastAsia" w:ascii="Times New Roman" w:hAnsi="Times New Roman" w:eastAsia="仿宋_GB2312" w:cs="Times New Roman"/>
          <w:sz w:val="32"/>
          <w:szCs w:val="32"/>
          <w:highlight w:val="none"/>
          <w:u w:val="single"/>
          <w:lang w:val="en-US" w:eastAsia="zh-CN"/>
        </w:rPr>
        <w:t>11</w:t>
      </w:r>
      <w:r>
        <w:rPr>
          <w:rFonts w:hint="default" w:ascii="Times New Roman" w:hAnsi="Times New Roman" w:eastAsia="仿宋_GB2312" w:cs="Times New Roman"/>
          <w:sz w:val="32"/>
          <w:szCs w:val="32"/>
          <w:highlight w:val="none"/>
          <w:u w:val="single"/>
        </w:rPr>
        <w:t>月</w:t>
      </w:r>
      <w:r>
        <w:rPr>
          <w:rFonts w:hint="eastAsia" w:ascii="Times New Roman" w:hAnsi="Times New Roman" w:eastAsia="仿宋_GB2312" w:cs="Times New Roman"/>
          <w:sz w:val="32"/>
          <w:szCs w:val="32"/>
          <w:highlight w:val="none"/>
          <w:u w:val="single"/>
          <w:lang w:val="en-US" w:eastAsia="zh-CN"/>
        </w:rPr>
        <w:t>4</w:t>
      </w:r>
      <w:r>
        <w:rPr>
          <w:rFonts w:hint="default" w:ascii="Times New Roman" w:hAnsi="Times New Roman" w:eastAsia="仿宋_GB2312" w:cs="Times New Roman"/>
          <w:sz w:val="32"/>
          <w:szCs w:val="32"/>
          <w:highlight w:val="none"/>
          <w:u w:val="single"/>
        </w:rPr>
        <w:t>日17:00</w:t>
      </w:r>
    </w:p>
    <w:p w14:paraId="65B09C63">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六、联系人及联系地址</w:t>
      </w:r>
    </w:p>
    <w:p w14:paraId="20312B81">
      <w:pPr>
        <w:pStyle w:val="8"/>
        <w:keepNext w:val="0"/>
        <w:keepLines w:val="0"/>
        <w:pageBreakBefore w:val="0"/>
        <w:widowControl w:val="0"/>
        <w:kinsoku/>
        <w:wordWrap/>
        <w:overflowPunct/>
        <w:topLinePunct w:val="0"/>
        <w:autoSpaceDE/>
        <w:autoSpaceDN/>
        <w:bidi w:val="0"/>
        <w:spacing w:beforeAutospacing="0" w:afterAutospacing="0" w:line="560" w:lineRule="exact"/>
        <w:ind w:left="0" w:leftChars="0" w:firstLine="617" w:firstLineChars="193"/>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kern w:val="0"/>
          <w:sz w:val="32"/>
          <w:szCs w:val="32"/>
          <w:highlight w:val="none"/>
        </w:rPr>
        <w:t>联系人：</w:t>
      </w:r>
      <w:r>
        <w:rPr>
          <w:rFonts w:hint="eastAsia" w:ascii="Times New Roman" w:hAnsi="Times New Roman" w:eastAsia="仿宋_GB2312" w:cs="Times New Roman"/>
          <w:kern w:val="0"/>
          <w:sz w:val="32"/>
          <w:szCs w:val="32"/>
          <w:highlight w:val="none"/>
          <w:lang w:eastAsia="zh-CN"/>
        </w:rPr>
        <w:t>太嘉鑫</w:t>
      </w:r>
      <w:r>
        <w:rPr>
          <w:rFonts w:hint="default" w:ascii="Times New Roman" w:hAnsi="Times New Roman" w:eastAsia="仿宋_GB2312" w:cs="Times New Roman"/>
          <w:kern w:val="0"/>
          <w:sz w:val="32"/>
          <w:szCs w:val="32"/>
          <w:highlight w:val="none"/>
        </w:rPr>
        <w:t xml:space="preserve">  联系电话：0871-</w:t>
      </w:r>
      <w:r>
        <w:rPr>
          <w:rFonts w:hint="eastAsia" w:ascii="Times New Roman" w:hAnsi="Times New Roman" w:eastAsia="仿宋_GB2312" w:cs="Times New Roman"/>
          <w:kern w:val="0"/>
          <w:sz w:val="32"/>
          <w:szCs w:val="32"/>
          <w:highlight w:val="none"/>
          <w:lang w:val="en-US" w:eastAsia="zh-CN"/>
        </w:rPr>
        <w:t>64876889</w:t>
      </w:r>
    </w:p>
    <w:p w14:paraId="4F1FB682">
      <w:pPr>
        <w:pStyle w:val="8"/>
        <w:keepNext w:val="0"/>
        <w:keepLines w:val="0"/>
        <w:pageBreakBefore w:val="0"/>
        <w:widowControl w:val="0"/>
        <w:kinsoku/>
        <w:wordWrap/>
        <w:overflowPunct/>
        <w:topLinePunct w:val="0"/>
        <w:autoSpaceDE/>
        <w:autoSpaceDN/>
        <w:bidi w:val="0"/>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u w:val="single"/>
        </w:rPr>
        <w:t>地址：昆明市盘龙区</w:t>
      </w:r>
      <w:r>
        <w:rPr>
          <w:rFonts w:hint="default" w:ascii="Times New Roman" w:hAnsi="Times New Roman" w:eastAsia="仿宋_GB2312" w:cs="Times New Roman"/>
          <w:sz w:val="32"/>
          <w:szCs w:val="32"/>
          <w:highlight w:val="none"/>
          <w:u w:val="single"/>
          <w:lang w:eastAsia="zh-CN"/>
        </w:rPr>
        <w:t>新兴路</w:t>
      </w:r>
      <w:r>
        <w:rPr>
          <w:rFonts w:hint="default" w:ascii="Times New Roman" w:hAnsi="Times New Roman" w:eastAsia="仿宋_GB2312" w:cs="Times New Roman"/>
          <w:sz w:val="32"/>
          <w:szCs w:val="32"/>
          <w:highlight w:val="none"/>
          <w:u w:val="single"/>
          <w:lang w:val="en-US" w:eastAsia="zh-CN"/>
        </w:rPr>
        <w:t>51号</w:t>
      </w:r>
      <w:r>
        <w:rPr>
          <w:rFonts w:hint="eastAsia" w:ascii="Times New Roman" w:hAnsi="Times New Roman" w:eastAsia="仿宋_GB2312" w:cs="Times New Roman"/>
          <w:sz w:val="32"/>
          <w:szCs w:val="32"/>
          <w:highlight w:val="none"/>
          <w:u w:val="single"/>
          <w:lang w:val="en-US" w:eastAsia="zh-CN"/>
        </w:rPr>
        <w:t>508办公室</w:t>
      </w:r>
      <w:r>
        <w:rPr>
          <w:rFonts w:hint="default" w:ascii="Times New Roman" w:hAnsi="Times New Roman" w:eastAsia="仿宋_GB2312" w:cs="Times New Roman"/>
          <w:sz w:val="32"/>
          <w:szCs w:val="32"/>
          <w:highlight w:val="none"/>
          <w:u w:val="single"/>
        </w:rPr>
        <w:t xml:space="preserve"> </w:t>
      </w:r>
    </w:p>
    <w:p w14:paraId="44955C40">
      <w:pPr>
        <w:pStyle w:val="8"/>
        <w:keepNext w:val="0"/>
        <w:keepLines w:val="0"/>
        <w:pageBreakBefore w:val="0"/>
        <w:widowControl w:val="0"/>
        <w:kinsoku/>
        <w:wordWrap/>
        <w:overflowPunct/>
        <w:topLinePunct w:val="0"/>
        <w:autoSpaceDE/>
        <w:autoSpaceDN/>
        <w:bidi w:val="0"/>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p>
    <w:p w14:paraId="394EAEAC">
      <w:pPr>
        <w:keepNext w:val="0"/>
        <w:keepLines w:val="0"/>
        <w:pageBreakBefore w:val="0"/>
        <w:widowControl w:val="0"/>
        <w:kinsoku/>
        <w:wordWrap/>
        <w:overflowPunct/>
        <w:topLinePunct w:val="0"/>
        <w:autoSpaceDE/>
        <w:autoSpaceDN/>
        <w:bidi w:val="0"/>
        <w:spacing w:beforeAutospacing="0" w:afterAutospacing="0" w:line="560" w:lineRule="exact"/>
        <w:ind w:left="0" w:leftChars="0"/>
        <w:jc w:val="center"/>
        <w:textAlignment w:val="auto"/>
        <w:rPr>
          <w:rFonts w:hint="default" w:ascii="Times New Roman" w:hAnsi="Times New Roman" w:eastAsia="黑体" w:cs="Times New Roman"/>
          <w:b w:val="0"/>
          <w:bCs w:val="0"/>
          <w:sz w:val="36"/>
          <w:szCs w:val="36"/>
          <w:highlight w:val="none"/>
        </w:rPr>
      </w:pPr>
      <w:r>
        <w:rPr>
          <w:rFonts w:hint="default" w:ascii="Times New Roman" w:hAnsi="Times New Roman" w:eastAsia="黑体" w:cs="Times New Roman"/>
          <w:b w:val="0"/>
          <w:bCs w:val="0"/>
          <w:sz w:val="36"/>
          <w:szCs w:val="36"/>
          <w:highlight w:val="none"/>
        </w:rPr>
        <w:t>第二部分 项目需求</w:t>
      </w:r>
    </w:p>
    <w:p w14:paraId="47F09754">
      <w:pPr>
        <w:pStyle w:val="8"/>
        <w:keepNext w:val="0"/>
        <w:keepLines w:val="0"/>
        <w:pageBreakBefore w:val="0"/>
        <w:widowControl w:val="0"/>
        <w:tabs>
          <w:tab w:val="left" w:pos="1276"/>
        </w:tabs>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p>
    <w:p w14:paraId="4BF5C674">
      <w:pPr>
        <w:pStyle w:val="8"/>
        <w:keepNext w:val="0"/>
        <w:keepLines w:val="0"/>
        <w:pageBreakBefore w:val="0"/>
        <w:widowControl w:val="0"/>
        <w:tabs>
          <w:tab w:val="left" w:pos="1276"/>
        </w:tabs>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一、项目背景</w:t>
      </w:r>
    </w:p>
    <w:p w14:paraId="67F7DCDF">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根据《昆明市盘龙区档案局关于加强档案数字化安全工作的通知》（盘档〔2023〕5号）</w:t>
      </w:r>
      <w:r>
        <w:rPr>
          <w:rFonts w:hint="default" w:ascii="Times New Roman" w:hAnsi="Times New Roman" w:eastAsia="仿宋_GB2312" w:cs="Times New Roman"/>
          <w:kern w:val="0"/>
          <w:sz w:val="32"/>
          <w:szCs w:val="32"/>
          <w:highlight w:val="none"/>
          <w:lang w:eastAsia="zh-CN"/>
        </w:rPr>
        <w:t>等</w:t>
      </w:r>
      <w:r>
        <w:rPr>
          <w:rFonts w:hint="default" w:ascii="Times New Roman" w:hAnsi="Times New Roman" w:eastAsia="仿宋_GB2312" w:cs="Times New Roman"/>
          <w:kern w:val="0"/>
          <w:sz w:val="32"/>
          <w:szCs w:val="32"/>
          <w:highlight w:val="none"/>
        </w:rPr>
        <w:t>文件要求，</w:t>
      </w:r>
      <w:r>
        <w:rPr>
          <w:rFonts w:hint="default" w:ascii="Times New Roman" w:hAnsi="Times New Roman" w:eastAsia="仿宋_GB2312" w:cs="Times New Roman"/>
          <w:kern w:val="0"/>
          <w:sz w:val="32"/>
          <w:szCs w:val="32"/>
          <w:highlight w:val="none"/>
          <w:lang w:eastAsia="zh-CN"/>
        </w:rPr>
        <w:t>进一步提升盘龙区纪委监委</w:t>
      </w:r>
      <w:r>
        <w:rPr>
          <w:rFonts w:hint="default" w:ascii="Times New Roman" w:hAnsi="Times New Roman" w:eastAsia="仿宋_GB2312" w:cs="Times New Roman"/>
          <w:kern w:val="0"/>
          <w:sz w:val="32"/>
          <w:szCs w:val="32"/>
          <w:highlight w:val="none"/>
        </w:rPr>
        <w:t>档案管理水平</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规范档案数字化工作，方便档案查阅利用</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spacing w:val="-6"/>
          <w:kern w:val="0"/>
          <w:sz w:val="32"/>
          <w:szCs w:val="32"/>
          <w:highlight w:val="none"/>
        </w:rPr>
        <w:t>切实维护档案实体与档案信息安全，推进</w:t>
      </w:r>
      <w:r>
        <w:rPr>
          <w:rFonts w:hint="default" w:ascii="Times New Roman" w:hAnsi="Times New Roman" w:eastAsia="仿宋_GB2312" w:cs="Times New Roman"/>
          <w:spacing w:val="-6"/>
          <w:kern w:val="0"/>
          <w:sz w:val="32"/>
          <w:szCs w:val="32"/>
          <w:highlight w:val="none"/>
          <w:lang w:eastAsia="zh-CN"/>
        </w:rPr>
        <w:t>纪检监察</w:t>
      </w:r>
      <w:r>
        <w:rPr>
          <w:rFonts w:hint="default" w:ascii="Times New Roman" w:hAnsi="Times New Roman" w:eastAsia="仿宋_GB2312" w:cs="Times New Roman"/>
          <w:spacing w:val="-6"/>
          <w:kern w:val="0"/>
          <w:sz w:val="32"/>
          <w:szCs w:val="32"/>
          <w:highlight w:val="none"/>
        </w:rPr>
        <w:t>工作高质量发展。</w:t>
      </w:r>
    </w:p>
    <w:p w14:paraId="45D532B2">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二、项目内容</w:t>
      </w:r>
    </w:p>
    <w:p w14:paraId="5B32BB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highlight w:val="none"/>
        </w:rPr>
      </w:pPr>
      <w:r>
        <w:rPr>
          <w:rFonts w:hint="default" w:ascii="Times New Roman" w:hAnsi="Times New Roman" w:eastAsia="仿宋_GB2312" w:cs="Times New Roman"/>
          <w:sz w:val="32"/>
          <w:szCs w:val="32"/>
          <w:highlight w:val="none"/>
        </w:rPr>
        <w:t>对</w:t>
      </w:r>
      <w:r>
        <w:rPr>
          <w:rFonts w:hint="default" w:ascii="Times New Roman" w:hAnsi="Times New Roman" w:eastAsia="仿宋_GB2312" w:cs="Times New Roman"/>
          <w:sz w:val="32"/>
          <w:szCs w:val="32"/>
          <w:highlight w:val="none"/>
          <w:lang w:eastAsia="zh-CN"/>
        </w:rPr>
        <w:t>盘龙区</w:t>
      </w:r>
      <w:r>
        <w:rPr>
          <w:rFonts w:hint="default" w:ascii="Times New Roman" w:hAnsi="Times New Roman" w:eastAsia="仿宋_GB2312" w:cs="Times New Roman"/>
          <w:sz w:val="32"/>
          <w:szCs w:val="32"/>
          <w:highlight w:val="none"/>
        </w:rPr>
        <w:t>纪委</w:t>
      </w:r>
      <w:r>
        <w:rPr>
          <w:rFonts w:hint="default" w:ascii="Times New Roman" w:hAnsi="Times New Roman" w:eastAsia="仿宋_GB2312" w:cs="Times New Roman"/>
          <w:sz w:val="32"/>
          <w:szCs w:val="32"/>
          <w:highlight w:val="none"/>
          <w:lang w:eastAsia="zh-CN"/>
        </w:rPr>
        <w:t>监委</w:t>
      </w:r>
      <w:r>
        <w:rPr>
          <w:rFonts w:hint="default" w:ascii="Times New Roman" w:hAnsi="Times New Roman" w:eastAsia="仿宋_GB2312" w:cs="Times New Roman"/>
          <w:sz w:val="32"/>
          <w:szCs w:val="32"/>
          <w:highlight w:val="none"/>
          <w:lang w:val="en-US" w:eastAsia="zh-CN"/>
        </w:rPr>
        <w:t>202</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年度至202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年度档案整理</w:t>
      </w:r>
      <w:r>
        <w:rPr>
          <w:rFonts w:hint="default" w:ascii="Times New Roman" w:hAnsi="Times New Roman" w:eastAsia="仿宋_GB2312" w:cs="Times New Roman"/>
          <w:sz w:val="32"/>
          <w:szCs w:val="32"/>
          <w:highlight w:val="none"/>
          <w:lang w:eastAsia="zh-CN"/>
        </w:rPr>
        <w:t>及数字化加工</w:t>
      </w:r>
      <w:r>
        <w:rPr>
          <w:rFonts w:hint="default" w:ascii="Times New Roman" w:hAnsi="Times New Roman" w:eastAsia="仿宋_GB2312" w:cs="Times New Roman"/>
          <w:sz w:val="32"/>
          <w:szCs w:val="32"/>
          <w:highlight w:val="none"/>
        </w:rPr>
        <w:t>工作提供服务</w:t>
      </w:r>
      <w:r>
        <w:rPr>
          <w:rFonts w:hint="default" w:ascii="Times New Roman" w:hAnsi="Times New Roman" w:eastAsia="仿宋_GB2312" w:cs="Times New Roman"/>
          <w:sz w:val="32"/>
          <w:szCs w:val="32"/>
          <w:highlight w:val="none"/>
          <w:lang w:eastAsia="zh-CN"/>
        </w:rPr>
        <w:t>。</w:t>
      </w:r>
    </w:p>
    <w:p w14:paraId="75B50F48">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整理归档</w:t>
      </w:r>
      <w:r>
        <w:rPr>
          <w:rFonts w:hint="default" w:ascii="Times New Roman" w:hAnsi="Times New Roman" w:eastAsia="仿宋_GB2312" w:cs="Times New Roman"/>
          <w:sz w:val="32"/>
          <w:szCs w:val="32"/>
          <w:highlight w:val="none"/>
          <w:lang w:val="en-US" w:eastAsia="zh-CN"/>
        </w:rPr>
        <w:t>202</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年至202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年文书档案；</w:t>
      </w:r>
    </w:p>
    <w:p w14:paraId="24F1DA6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数字化加工</w:t>
      </w:r>
      <w:r>
        <w:rPr>
          <w:rFonts w:hint="default" w:ascii="Times New Roman" w:hAnsi="Times New Roman" w:eastAsia="仿宋_GB2312" w:cs="Times New Roman"/>
          <w:sz w:val="32"/>
          <w:szCs w:val="32"/>
          <w:highlight w:val="none"/>
          <w:lang w:val="en-US" w:eastAsia="zh-CN"/>
        </w:rPr>
        <w:t>202</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年至202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年文书档案；</w:t>
      </w:r>
    </w:p>
    <w:p w14:paraId="5642326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lang w:val="en-US" w:eastAsia="zh-CN"/>
        </w:rPr>
        <w:t>202</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年至202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年文书档案著录、编目；</w:t>
      </w:r>
    </w:p>
    <w:p w14:paraId="600052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（四）</w:t>
      </w:r>
      <w:r>
        <w:rPr>
          <w:rFonts w:hint="default" w:ascii="Times New Roman" w:hAnsi="Times New Roman" w:eastAsia="仿宋_GB2312" w:cs="Times New Roman"/>
          <w:sz w:val="32"/>
          <w:szCs w:val="32"/>
          <w:highlight w:val="none"/>
        </w:rPr>
        <w:t>整理归档</w:t>
      </w:r>
      <w:r>
        <w:rPr>
          <w:rFonts w:hint="default" w:ascii="Times New Roman" w:hAnsi="Times New Roman" w:eastAsia="仿宋_GB2312" w:cs="Times New Roman"/>
          <w:sz w:val="32"/>
          <w:szCs w:val="32"/>
          <w:highlight w:val="none"/>
          <w:lang w:val="en-US" w:eastAsia="zh-CN"/>
        </w:rPr>
        <w:t>202</w:t>
      </w:r>
      <w:r>
        <w:rPr>
          <w:rFonts w:hint="eastAsia"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lang w:val="en-US" w:eastAsia="zh-CN"/>
        </w:rPr>
        <w:t>年至202</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eastAsia="zh-CN"/>
        </w:rPr>
        <w:t>度</w:t>
      </w:r>
      <w:r>
        <w:rPr>
          <w:rFonts w:hint="default" w:ascii="Times New Roman" w:hAnsi="Times New Roman" w:eastAsia="仿宋_GB2312" w:cs="Times New Roman"/>
          <w:sz w:val="32"/>
          <w:szCs w:val="32"/>
          <w:highlight w:val="none"/>
        </w:rPr>
        <w:t>会计档案</w:t>
      </w:r>
      <w:r>
        <w:rPr>
          <w:rFonts w:hint="default" w:ascii="Times New Roman" w:hAnsi="Times New Roman" w:eastAsia="仿宋_GB2312" w:cs="Times New Roman"/>
          <w:sz w:val="32"/>
          <w:szCs w:val="32"/>
          <w:highlight w:val="none"/>
          <w:lang w:eastAsia="zh-CN"/>
        </w:rPr>
        <w:t>；</w:t>
      </w:r>
    </w:p>
    <w:p w14:paraId="4FB93BC1">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（五）其他需要</w:t>
      </w:r>
      <w:r>
        <w:rPr>
          <w:rFonts w:hint="default" w:ascii="Times New Roman" w:hAnsi="Times New Roman" w:eastAsia="仿宋_GB2312" w:cs="Times New Roman"/>
          <w:sz w:val="32"/>
          <w:szCs w:val="32"/>
          <w:highlight w:val="none"/>
        </w:rPr>
        <w:t>整理归档</w:t>
      </w:r>
      <w:r>
        <w:rPr>
          <w:rFonts w:hint="default" w:ascii="Times New Roman" w:hAnsi="Times New Roman" w:eastAsia="仿宋_GB2312" w:cs="Times New Roman"/>
          <w:sz w:val="32"/>
          <w:szCs w:val="32"/>
          <w:highlight w:val="none"/>
          <w:lang w:eastAsia="zh-CN"/>
        </w:rPr>
        <w:t>的</w:t>
      </w:r>
      <w:r>
        <w:rPr>
          <w:rFonts w:hint="default" w:ascii="Times New Roman" w:hAnsi="Times New Roman" w:eastAsia="仿宋_GB2312" w:cs="Times New Roman"/>
          <w:sz w:val="32"/>
          <w:szCs w:val="32"/>
          <w:highlight w:val="none"/>
        </w:rPr>
        <w:t>档案</w:t>
      </w:r>
      <w:r>
        <w:rPr>
          <w:rFonts w:hint="default" w:ascii="Times New Roman" w:hAnsi="Times New Roman" w:eastAsia="仿宋_GB2312" w:cs="Times New Roman"/>
          <w:sz w:val="32"/>
          <w:szCs w:val="32"/>
          <w:highlight w:val="none"/>
          <w:lang w:eastAsia="zh-CN"/>
        </w:rPr>
        <w:t>。</w:t>
      </w:r>
    </w:p>
    <w:p w14:paraId="185DC9B9">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三、项目时限：202</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月底前完成</w:t>
      </w:r>
    </w:p>
    <w:p w14:paraId="3B9E43DE">
      <w:pPr>
        <w:keepNext w:val="0"/>
        <w:keepLines w:val="0"/>
        <w:pageBreakBefore w:val="0"/>
        <w:widowControl w:val="0"/>
        <w:tabs>
          <w:tab w:val="left" w:pos="1276"/>
        </w:tabs>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四</w:t>
      </w:r>
      <w:r>
        <w:rPr>
          <w:rFonts w:hint="default" w:ascii="Times New Roman" w:hAnsi="Times New Roman" w:eastAsia="仿宋_GB2312" w:cs="Times New Roman"/>
          <w:sz w:val="32"/>
          <w:szCs w:val="32"/>
          <w:highlight w:val="none"/>
        </w:rPr>
        <w:t>、项目要求</w:t>
      </w:r>
    </w:p>
    <w:p w14:paraId="4D66FCB0">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开展档案数字化工作时，应坚持“安全第一、预防为主”的原则，严格执行国家、省、市档案数字化安全管理有关规定，周密制定安全保密管理措施，落实管理责任，筑牢档案数字化工作安全底线，必须做到：</w:t>
      </w:r>
    </w:p>
    <w:p w14:paraId="4D4173E0">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（一）</w:t>
      </w:r>
      <w:r>
        <w:rPr>
          <w:rFonts w:hint="default" w:ascii="Times New Roman" w:hAnsi="Times New Roman" w:eastAsia="仿宋_GB2312" w:cs="Times New Roman"/>
          <w:color w:val="auto"/>
          <w:sz w:val="32"/>
          <w:szCs w:val="32"/>
          <w:highlight w:val="none"/>
        </w:rPr>
        <w:t>安全监管责任落实。明确</w:t>
      </w:r>
      <w:r>
        <w:rPr>
          <w:rFonts w:hint="default" w:ascii="Times New Roman" w:hAnsi="Times New Roman" w:eastAsia="仿宋_GB2312" w:cs="Times New Roman"/>
          <w:color w:val="auto"/>
          <w:sz w:val="32"/>
          <w:szCs w:val="32"/>
          <w:highlight w:val="none"/>
          <w:lang w:eastAsia="zh-CN"/>
        </w:rPr>
        <w:t>盘龙区纪委监委</w:t>
      </w:r>
      <w:r>
        <w:rPr>
          <w:rFonts w:hint="default" w:ascii="Times New Roman" w:hAnsi="Times New Roman" w:eastAsia="仿宋_GB2312" w:cs="Times New Roman"/>
          <w:color w:val="auto"/>
          <w:sz w:val="32"/>
          <w:szCs w:val="32"/>
          <w:highlight w:val="none"/>
        </w:rPr>
        <w:t>档案</w:t>
      </w:r>
      <w:r>
        <w:rPr>
          <w:rFonts w:hint="default" w:ascii="Times New Roman" w:hAnsi="Times New Roman" w:eastAsia="仿宋_GB2312" w:cs="Times New Roman"/>
          <w:color w:val="auto"/>
          <w:sz w:val="32"/>
          <w:szCs w:val="32"/>
          <w:highlight w:val="none"/>
          <w:lang w:eastAsia="zh-CN"/>
        </w:rPr>
        <w:t>整理及</w:t>
      </w:r>
      <w:r>
        <w:rPr>
          <w:rFonts w:hint="default" w:ascii="Times New Roman" w:hAnsi="Times New Roman" w:eastAsia="仿宋_GB2312" w:cs="Times New Roman"/>
          <w:color w:val="auto"/>
          <w:sz w:val="32"/>
          <w:szCs w:val="32"/>
          <w:highlight w:val="none"/>
        </w:rPr>
        <w:t>数字化</w:t>
      </w:r>
      <w:r>
        <w:rPr>
          <w:rFonts w:hint="default" w:ascii="Times New Roman" w:hAnsi="Times New Roman" w:eastAsia="仿宋_GB2312" w:cs="Times New Roman"/>
          <w:color w:val="auto"/>
          <w:sz w:val="32"/>
          <w:szCs w:val="32"/>
          <w:highlight w:val="none"/>
          <w:lang w:eastAsia="zh-CN"/>
        </w:rPr>
        <w:t>加工</w:t>
      </w:r>
      <w:r>
        <w:rPr>
          <w:rFonts w:hint="default" w:ascii="Times New Roman" w:hAnsi="Times New Roman" w:eastAsia="仿宋_GB2312" w:cs="Times New Roman"/>
          <w:color w:val="auto"/>
          <w:sz w:val="32"/>
          <w:szCs w:val="32"/>
          <w:highlight w:val="none"/>
        </w:rPr>
        <w:t>安全监管责任人员（以下简称“监管人员”），做到监管人</w:t>
      </w:r>
      <w:r>
        <w:rPr>
          <w:rFonts w:hint="default" w:ascii="Times New Roman" w:hAnsi="Times New Roman" w:eastAsia="仿宋_GB2312" w:cs="Times New Roman"/>
          <w:color w:val="auto"/>
          <w:spacing w:val="-6"/>
          <w:sz w:val="32"/>
          <w:szCs w:val="32"/>
          <w:highlight w:val="none"/>
        </w:rPr>
        <w:t>员在场所内，对</w:t>
      </w:r>
      <w:r>
        <w:rPr>
          <w:rFonts w:hint="default" w:ascii="Times New Roman" w:hAnsi="Times New Roman" w:eastAsia="仿宋_GB2312" w:cs="Times New Roman"/>
          <w:color w:val="auto"/>
          <w:spacing w:val="-6"/>
          <w:sz w:val="32"/>
          <w:szCs w:val="32"/>
          <w:highlight w:val="none"/>
          <w:lang w:eastAsia="zh-CN"/>
        </w:rPr>
        <w:t>档案整理及</w:t>
      </w:r>
      <w:r>
        <w:rPr>
          <w:rFonts w:hint="default" w:ascii="Times New Roman" w:hAnsi="Times New Roman" w:eastAsia="仿宋_GB2312" w:cs="Times New Roman"/>
          <w:color w:val="auto"/>
          <w:spacing w:val="-6"/>
          <w:sz w:val="32"/>
          <w:szCs w:val="32"/>
          <w:highlight w:val="none"/>
        </w:rPr>
        <w:t>数字化</w:t>
      </w:r>
      <w:r>
        <w:rPr>
          <w:rFonts w:hint="default" w:ascii="Times New Roman" w:hAnsi="Times New Roman" w:eastAsia="仿宋_GB2312" w:cs="Times New Roman"/>
          <w:color w:val="auto"/>
          <w:spacing w:val="-6"/>
          <w:sz w:val="32"/>
          <w:szCs w:val="32"/>
          <w:highlight w:val="none"/>
          <w:lang w:eastAsia="zh-CN"/>
        </w:rPr>
        <w:t>加工</w:t>
      </w:r>
      <w:r>
        <w:rPr>
          <w:rFonts w:hint="default" w:ascii="Times New Roman" w:hAnsi="Times New Roman" w:eastAsia="仿宋_GB2312" w:cs="Times New Roman"/>
          <w:color w:val="auto"/>
          <w:spacing w:val="-6"/>
          <w:sz w:val="32"/>
          <w:szCs w:val="32"/>
          <w:highlight w:val="none"/>
        </w:rPr>
        <w:t>工作实施同步、不间断值守。</w:t>
      </w:r>
    </w:p>
    <w:p w14:paraId="15AF863C">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（二）</w:t>
      </w:r>
      <w:r>
        <w:rPr>
          <w:rFonts w:hint="default" w:ascii="Times New Roman" w:hAnsi="Times New Roman" w:eastAsia="仿宋_GB2312" w:cs="Times New Roman"/>
          <w:color w:val="auto"/>
          <w:sz w:val="32"/>
          <w:szCs w:val="32"/>
          <w:highlight w:val="none"/>
        </w:rPr>
        <w:t>场所、网络及设备安全。只能在</w:t>
      </w:r>
      <w:r>
        <w:rPr>
          <w:rFonts w:hint="default" w:ascii="Times New Roman" w:hAnsi="Times New Roman" w:eastAsia="仿宋_GB2312" w:cs="Times New Roman"/>
          <w:color w:val="auto"/>
          <w:sz w:val="32"/>
          <w:szCs w:val="32"/>
          <w:highlight w:val="none"/>
          <w:lang w:eastAsia="zh-CN"/>
        </w:rPr>
        <w:t>盘龙区纪委监委</w:t>
      </w:r>
      <w:r>
        <w:rPr>
          <w:rFonts w:hint="default" w:ascii="Times New Roman" w:hAnsi="Times New Roman" w:eastAsia="仿宋_GB2312" w:cs="Times New Roman"/>
          <w:color w:val="auto"/>
          <w:sz w:val="32"/>
          <w:szCs w:val="32"/>
          <w:highlight w:val="none"/>
        </w:rPr>
        <w:t>专门场所开展档案</w:t>
      </w:r>
      <w:r>
        <w:rPr>
          <w:rFonts w:hint="default" w:ascii="Times New Roman" w:hAnsi="Times New Roman" w:eastAsia="仿宋_GB2312" w:cs="Times New Roman"/>
          <w:color w:val="auto"/>
          <w:sz w:val="32"/>
          <w:szCs w:val="32"/>
          <w:highlight w:val="none"/>
          <w:lang w:eastAsia="zh-CN"/>
        </w:rPr>
        <w:t>整理及</w:t>
      </w:r>
      <w:r>
        <w:rPr>
          <w:rFonts w:hint="default" w:ascii="Times New Roman" w:hAnsi="Times New Roman" w:eastAsia="仿宋_GB2312" w:cs="Times New Roman"/>
          <w:color w:val="auto"/>
          <w:sz w:val="32"/>
          <w:szCs w:val="32"/>
          <w:highlight w:val="none"/>
        </w:rPr>
        <w:t>数字化</w:t>
      </w:r>
      <w:r>
        <w:rPr>
          <w:rFonts w:hint="default" w:ascii="Times New Roman" w:hAnsi="Times New Roman" w:eastAsia="仿宋_GB2312" w:cs="Times New Roman"/>
          <w:color w:val="auto"/>
          <w:sz w:val="32"/>
          <w:szCs w:val="32"/>
          <w:highlight w:val="none"/>
          <w:lang w:eastAsia="zh-CN"/>
        </w:rPr>
        <w:t>加工</w:t>
      </w:r>
      <w:r>
        <w:rPr>
          <w:rFonts w:hint="default" w:ascii="Times New Roman" w:hAnsi="Times New Roman" w:eastAsia="仿宋_GB2312" w:cs="Times New Roman"/>
          <w:color w:val="auto"/>
          <w:sz w:val="32"/>
          <w:szCs w:val="32"/>
          <w:highlight w:val="none"/>
        </w:rPr>
        <w:t>工作；场所内视频监控全覆盖</w:t>
      </w:r>
      <w:r>
        <w:rPr>
          <w:rFonts w:hint="default" w:ascii="Times New Roman" w:hAnsi="Times New Roman" w:eastAsia="仿宋_GB2312" w:cs="Times New Roman"/>
          <w:color w:val="auto"/>
          <w:sz w:val="32"/>
          <w:szCs w:val="32"/>
          <w:highlight w:val="none"/>
          <w:lang w:eastAsia="zh-CN"/>
        </w:rPr>
        <w:t>，项目服务期间必须全程录音录像，服务结束后，录音录像资料及时交盘龙区纪委监委办公室审查并保管</w:t>
      </w:r>
      <w:r>
        <w:rPr>
          <w:rFonts w:hint="default" w:ascii="Times New Roman" w:hAnsi="Times New Roman" w:eastAsia="仿宋_GB2312" w:cs="Times New Roman"/>
          <w:color w:val="auto"/>
          <w:sz w:val="32"/>
          <w:szCs w:val="32"/>
          <w:highlight w:val="none"/>
        </w:rPr>
        <w:t>；场所内任何设备都不连接互联网、政务外网、无线网络；设备出入场均进行安全检查、登记。</w:t>
      </w:r>
    </w:p>
    <w:p w14:paraId="3303548A">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（三）</w:t>
      </w:r>
      <w:r>
        <w:rPr>
          <w:rFonts w:hint="default" w:ascii="Times New Roman" w:hAnsi="Times New Roman" w:eastAsia="仿宋_GB2312" w:cs="Times New Roman"/>
          <w:color w:val="auto"/>
          <w:sz w:val="32"/>
          <w:szCs w:val="32"/>
          <w:highlight w:val="none"/>
        </w:rPr>
        <w:t>档案实体安全。监管人员负责保管档案，做到每天登记领用、清点归还；未经监管人员许可，片纸不离开</w:t>
      </w:r>
      <w:r>
        <w:rPr>
          <w:rFonts w:hint="default" w:ascii="Times New Roman" w:hAnsi="Times New Roman" w:eastAsia="仿宋_GB2312" w:cs="Times New Roman"/>
          <w:color w:val="auto"/>
          <w:sz w:val="32"/>
          <w:szCs w:val="32"/>
          <w:highlight w:val="none"/>
          <w:lang w:eastAsia="zh-CN"/>
        </w:rPr>
        <w:t>档案整理及</w:t>
      </w:r>
      <w:r>
        <w:rPr>
          <w:rFonts w:hint="default" w:ascii="Times New Roman" w:hAnsi="Times New Roman" w:eastAsia="仿宋_GB2312" w:cs="Times New Roman"/>
          <w:color w:val="auto"/>
          <w:sz w:val="32"/>
          <w:szCs w:val="32"/>
          <w:highlight w:val="none"/>
        </w:rPr>
        <w:t>数字化加工场所。</w:t>
      </w:r>
    </w:p>
    <w:p w14:paraId="74E77F26">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（四）</w:t>
      </w:r>
      <w:r>
        <w:rPr>
          <w:rFonts w:hint="default" w:ascii="Times New Roman" w:hAnsi="Times New Roman" w:eastAsia="仿宋_GB2312" w:cs="Times New Roman"/>
          <w:color w:val="auto"/>
          <w:sz w:val="32"/>
          <w:szCs w:val="32"/>
          <w:highlight w:val="none"/>
        </w:rPr>
        <w:t>档案数据安全。拷贝数据的计算机要专机专用，由监管人员监督操作，其他计算机要设置防止拷贝数据的有效措施。</w:t>
      </w:r>
    </w:p>
    <w:p w14:paraId="142FA45A">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（五）</w:t>
      </w:r>
      <w:r>
        <w:rPr>
          <w:rFonts w:hint="default" w:ascii="Times New Roman" w:hAnsi="Times New Roman" w:eastAsia="仿宋_GB2312" w:cs="Times New Roman"/>
          <w:color w:val="auto"/>
          <w:sz w:val="32"/>
          <w:szCs w:val="32"/>
          <w:highlight w:val="none"/>
        </w:rPr>
        <w:t>存储介质使用安全。监管人员负责登记并专柜保管移动硬盘、U盘、光盘等移动存储介质，做到当天领用、当天归还；若无监管人员全程护送，任何存储介质不得离开</w:t>
      </w:r>
      <w:r>
        <w:rPr>
          <w:rFonts w:hint="default" w:ascii="Times New Roman" w:hAnsi="Times New Roman" w:eastAsia="仿宋_GB2312" w:cs="Times New Roman"/>
          <w:color w:val="auto"/>
          <w:sz w:val="32"/>
          <w:szCs w:val="32"/>
          <w:highlight w:val="none"/>
          <w:lang w:eastAsia="zh-CN"/>
        </w:rPr>
        <w:t>档案整理及</w:t>
      </w:r>
      <w:r>
        <w:rPr>
          <w:rFonts w:hint="default" w:ascii="Times New Roman" w:hAnsi="Times New Roman" w:eastAsia="仿宋_GB2312" w:cs="Times New Roman"/>
          <w:color w:val="auto"/>
          <w:sz w:val="32"/>
          <w:szCs w:val="32"/>
          <w:highlight w:val="none"/>
        </w:rPr>
        <w:t>数字化加工场所。</w:t>
      </w:r>
    </w:p>
    <w:p w14:paraId="1F259A6A">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color w:val="0000FF"/>
          <w:sz w:val="32"/>
          <w:szCs w:val="32"/>
          <w:highlight w:val="none"/>
        </w:rPr>
      </w:pPr>
      <w:r>
        <w:rPr>
          <w:rFonts w:hint="default" w:ascii="Times New Roman" w:hAnsi="Times New Roman" w:eastAsia="仿宋_GB2312" w:cs="Times New Roman"/>
          <w:color w:val="auto"/>
          <w:sz w:val="32"/>
          <w:szCs w:val="32"/>
          <w:highlight w:val="none"/>
          <w:lang w:eastAsia="zh-CN"/>
        </w:rPr>
        <w:t>（六）</w:t>
      </w:r>
      <w:r>
        <w:rPr>
          <w:rFonts w:hint="default" w:ascii="Times New Roman" w:hAnsi="Times New Roman" w:eastAsia="仿宋_GB2312" w:cs="Times New Roman"/>
          <w:color w:val="auto"/>
          <w:sz w:val="32"/>
          <w:szCs w:val="32"/>
          <w:highlight w:val="none"/>
        </w:rPr>
        <w:t>存储介质处置安全。设备离场时，要拆除硬盘交监管人员保管；</w:t>
      </w:r>
      <w:r>
        <w:rPr>
          <w:rFonts w:hint="default" w:ascii="Times New Roman" w:hAnsi="Times New Roman" w:eastAsia="仿宋_GB2312" w:cs="Times New Roman"/>
          <w:color w:val="auto"/>
          <w:sz w:val="32"/>
          <w:szCs w:val="32"/>
          <w:highlight w:val="none"/>
          <w:lang w:eastAsia="zh-CN"/>
        </w:rPr>
        <w:t>档案整理及</w:t>
      </w:r>
      <w:r>
        <w:rPr>
          <w:rFonts w:hint="default" w:ascii="Times New Roman" w:hAnsi="Times New Roman" w:eastAsia="仿宋_GB2312" w:cs="Times New Roman"/>
          <w:color w:val="auto"/>
          <w:sz w:val="32"/>
          <w:szCs w:val="32"/>
          <w:highlight w:val="none"/>
        </w:rPr>
        <w:t>数字化加工项目完成时，监管人员要将所有硬盘和移动存储介质移交本单位安全处置。</w:t>
      </w:r>
    </w:p>
    <w:p w14:paraId="33059E75">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（七）</w:t>
      </w:r>
      <w:r>
        <w:rPr>
          <w:rFonts w:hint="default" w:ascii="Times New Roman" w:hAnsi="Times New Roman" w:eastAsia="仿宋_GB2312" w:cs="Times New Roman"/>
          <w:color w:val="auto"/>
          <w:sz w:val="32"/>
          <w:szCs w:val="32"/>
          <w:highlight w:val="none"/>
        </w:rPr>
        <w:t>外包服务人员安全。</w:t>
      </w:r>
      <w:r>
        <w:rPr>
          <w:rFonts w:hint="default" w:ascii="Times New Roman" w:hAnsi="Times New Roman" w:eastAsia="仿宋_GB2312" w:cs="Times New Roman"/>
          <w:color w:val="auto"/>
          <w:sz w:val="32"/>
          <w:szCs w:val="32"/>
          <w:highlight w:val="none"/>
          <w:lang w:eastAsia="zh-CN"/>
        </w:rPr>
        <w:t>项目服务前，盘龙</w:t>
      </w:r>
      <w:r>
        <w:rPr>
          <w:rFonts w:hint="default" w:ascii="Times New Roman" w:hAnsi="Times New Roman" w:eastAsia="仿宋_GB2312" w:cs="Times New Roman"/>
          <w:color w:val="auto"/>
          <w:sz w:val="32"/>
          <w:szCs w:val="32"/>
          <w:highlight w:val="none"/>
        </w:rPr>
        <w:t>区</w:t>
      </w:r>
      <w:r>
        <w:rPr>
          <w:rFonts w:hint="default" w:ascii="Times New Roman" w:hAnsi="Times New Roman" w:eastAsia="仿宋_GB2312" w:cs="Times New Roman"/>
          <w:color w:val="auto"/>
          <w:sz w:val="32"/>
          <w:szCs w:val="32"/>
          <w:highlight w:val="none"/>
          <w:lang w:eastAsia="zh-CN"/>
        </w:rPr>
        <w:t>纪委监委办公室</w:t>
      </w:r>
      <w:r>
        <w:rPr>
          <w:rFonts w:hint="default" w:ascii="Times New Roman" w:hAnsi="Times New Roman" w:eastAsia="仿宋_GB2312" w:cs="Times New Roman"/>
          <w:color w:val="auto"/>
          <w:sz w:val="32"/>
          <w:szCs w:val="32"/>
          <w:highlight w:val="none"/>
        </w:rPr>
        <w:t>要登记外包服务人员个人信息，审查合格后，与之签订保密协议；外包服务人员不得携带手机、照相机、移动存储介质及包、袋等个人物品进入</w:t>
      </w:r>
      <w:r>
        <w:rPr>
          <w:rFonts w:hint="default" w:ascii="Times New Roman" w:hAnsi="Times New Roman" w:eastAsia="仿宋_GB2312" w:cs="Times New Roman"/>
          <w:color w:val="auto"/>
          <w:sz w:val="32"/>
          <w:szCs w:val="32"/>
          <w:highlight w:val="none"/>
          <w:lang w:eastAsia="zh-CN"/>
        </w:rPr>
        <w:t>档案整理及</w:t>
      </w:r>
      <w:r>
        <w:rPr>
          <w:rFonts w:hint="default" w:ascii="Times New Roman" w:hAnsi="Times New Roman" w:eastAsia="仿宋_GB2312" w:cs="Times New Roman"/>
          <w:color w:val="auto"/>
          <w:sz w:val="32"/>
          <w:szCs w:val="32"/>
          <w:highlight w:val="none"/>
        </w:rPr>
        <w:t>数字化加工场所。</w:t>
      </w:r>
    </w:p>
    <w:p w14:paraId="5E35D5B6">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供应商需高度重视档案</w:t>
      </w:r>
      <w:r>
        <w:rPr>
          <w:rFonts w:hint="default" w:ascii="Times New Roman" w:hAnsi="Times New Roman" w:eastAsia="仿宋_GB2312" w:cs="Times New Roman"/>
          <w:color w:val="auto"/>
          <w:sz w:val="32"/>
          <w:szCs w:val="32"/>
          <w:highlight w:val="none"/>
          <w:lang w:eastAsia="zh-CN"/>
        </w:rPr>
        <w:t>整理及</w:t>
      </w:r>
      <w:r>
        <w:rPr>
          <w:rFonts w:hint="default" w:ascii="Times New Roman" w:hAnsi="Times New Roman" w:eastAsia="仿宋_GB2312" w:cs="Times New Roman"/>
          <w:color w:val="auto"/>
          <w:sz w:val="32"/>
          <w:szCs w:val="32"/>
          <w:highlight w:val="none"/>
        </w:rPr>
        <w:t>数字化安全工作，确保档案实体和档案信息的安全保密，具备忧患意识，</w:t>
      </w:r>
      <w:r>
        <w:rPr>
          <w:rFonts w:hint="default" w:ascii="Times New Roman" w:hAnsi="Times New Roman" w:eastAsia="仿宋_GB2312" w:cs="Times New Roman"/>
          <w:color w:val="auto"/>
          <w:sz w:val="32"/>
          <w:szCs w:val="32"/>
          <w:highlight w:val="none"/>
          <w:lang w:eastAsia="zh-CN"/>
        </w:rPr>
        <w:t>坚决</w:t>
      </w:r>
      <w:r>
        <w:rPr>
          <w:rFonts w:hint="default" w:ascii="Times New Roman" w:hAnsi="Times New Roman" w:eastAsia="仿宋_GB2312" w:cs="Times New Roman"/>
          <w:color w:val="auto"/>
          <w:sz w:val="32"/>
          <w:szCs w:val="32"/>
          <w:highlight w:val="none"/>
        </w:rPr>
        <w:t>杜绝档案信息丢失、损毁、被盗、泄密等事故发生。</w:t>
      </w:r>
    </w:p>
    <w:p w14:paraId="0E7C1D7F">
      <w:pPr>
        <w:keepNext w:val="0"/>
        <w:keepLines w:val="0"/>
        <w:pageBreakBefore w:val="0"/>
        <w:widowControl w:val="0"/>
        <w:kinsoku/>
        <w:wordWrap/>
        <w:overflowPunct/>
        <w:topLinePunct w:val="0"/>
        <w:autoSpaceDE/>
        <w:autoSpaceDN/>
        <w:bidi w:val="0"/>
        <w:spacing w:beforeAutospacing="0" w:afterAutospacing="0" w:line="560" w:lineRule="exact"/>
        <w:ind w:left="0" w:leftChars="0"/>
        <w:textAlignment w:val="auto"/>
        <w:rPr>
          <w:rFonts w:hint="default" w:ascii="Times New Roman" w:hAnsi="Times New Roman" w:eastAsia="仿宋_GB2312" w:cs="Times New Roman"/>
          <w:sz w:val="32"/>
          <w:szCs w:val="32"/>
          <w:highlight w:val="none"/>
        </w:rPr>
      </w:pPr>
    </w:p>
    <w:p w14:paraId="4DE56A75">
      <w:pPr>
        <w:keepNext w:val="0"/>
        <w:keepLines w:val="0"/>
        <w:pageBreakBefore w:val="0"/>
        <w:widowControl w:val="0"/>
        <w:kinsoku/>
        <w:wordWrap/>
        <w:overflowPunct/>
        <w:topLinePunct w:val="0"/>
        <w:autoSpaceDE/>
        <w:autoSpaceDN/>
        <w:bidi w:val="0"/>
        <w:spacing w:beforeAutospacing="0" w:afterAutospacing="0" w:line="560" w:lineRule="exact"/>
        <w:ind w:left="0" w:leftChars="0"/>
        <w:jc w:val="center"/>
        <w:textAlignment w:val="auto"/>
        <w:rPr>
          <w:rFonts w:hint="default" w:ascii="Times New Roman" w:hAnsi="Times New Roman" w:eastAsia="黑体" w:cs="Times New Roman"/>
          <w:b w:val="0"/>
          <w:bCs w:val="0"/>
          <w:sz w:val="36"/>
          <w:szCs w:val="36"/>
          <w:highlight w:val="none"/>
        </w:rPr>
      </w:pPr>
      <w:r>
        <w:rPr>
          <w:rFonts w:hint="default" w:ascii="Times New Roman" w:hAnsi="Times New Roman" w:eastAsia="黑体" w:cs="Times New Roman"/>
          <w:b w:val="0"/>
          <w:bCs w:val="0"/>
          <w:sz w:val="36"/>
          <w:szCs w:val="36"/>
          <w:highlight w:val="none"/>
        </w:rPr>
        <w:t>第三部分   报价及评审</w:t>
      </w:r>
    </w:p>
    <w:p w14:paraId="1EBF635C">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bCs/>
          <w:sz w:val="32"/>
          <w:szCs w:val="32"/>
          <w:highlight w:val="none"/>
        </w:rPr>
      </w:pPr>
    </w:p>
    <w:p w14:paraId="10CDD7D6">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rPr>
        <w:t>一、报价文件规格与编写</w:t>
      </w:r>
    </w:p>
    <w:p w14:paraId="6B88ABE2">
      <w:pPr>
        <w:keepNext w:val="0"/>
        <w:keepLines w:val="0"/>
        <w:pageBreakBefore w:val="0"/>
        <w:widowControl w:val="0"/>
        <w:tabs>
          <w:tab w:val="left" w:pos="750"/>
          <w:tab w:val="left" w:pos="1400"/>
        </w:tabs>
        <w:kinsoku/>
        <w:wordWrap/>
        <w:overflowPunct/>
        <w:topLinePunct w:val="0"/>
        <w:autoSpaceDE/>
        <w:autoSpaceDN/>
        <w:bidi w:val="0"/>
        <w:spacing w:beforeAutospacing="0" w:afterAutospacing="0" w:line="560" w:lineRule="exact"/>
        <w:ind w:left="0" w:leftChars="0" w:firstLine="572" w:firstLineChars="179"/>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报价文件使用A4纸打印，并由供应商的法定代表人或其委托代理人签字</w:t>
      </w:r>
      <w:r>
        <w:rPr>
          <w:rFonts w:hint="eastAsia" w:ascii="Times New Roman" w:hAnsi="Times New Roman" w:eastAsia="仿宋_GB2312" w:cs="Times New Roman"/>
          <w:sz w:val="32"/>
          <w:szCs w:val="32"/>
          <w:highlight w:val="none"/>
          <w:lang w:eastAsia="zh-CN"/>
        </w:rPr>
        <w:t>并加</w:t>
      </w:r>
      <w:r>
        <w:rPr>
          <w:rFonts w:hint="default" w:ascii="Times New Roman" w:hAnsi="Times New Roman" w:eastAsia="仿宋_GB2312" w:cs="Times New Roman"/>
          <w:sz w:val="32"/>
          <w:szCs w:val="32"/>
          <w:highlight w:val="none"/>
        </w:rPr>
        <w:t>盖单位章。委托代理人签字的，应附法定代表人签署的授权委托书。报价文件</w:t>
      </w:r>
      <w:r>
        <w:rPr>
          <w:rFonts w:hint="default" w:ascii="Times New Roman" w:hAnsi="Times New Roman" w:eastAsia="仿宋_GB2312" w:cs="Times New Roman"/>
          <w:sz w:val="32"/>
          <w:szCs w:val="32"/>
          <w:highlight w:val="none"/>
          <w:lang w:eastAsia="zh-CN"/>
        </w:rPr>
        <w:t>不得</w:t>
      </w:r>
      <w:r>
        <w:rPr>
          <w:rFonts w:hint="default" w:ascii="Times New Roman" w:hAnsi="Times New Roman" w:eastAsia="仿宋_GB2312" w:cs="Times New Roman"/>
          <w:sz w:val="32"/>
          <w:szCs w:val="32"/>
          <w:highlight w:val="none"/>
        </w:rPr>
        <w:t>涂改、行间插字或删除。</w:t>
      </w:r>
    </w:p>
    <w:p w14:paraId="0536D51D">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Cs/>
          <w:kern w:val="0"/>
          <w:sz w:val="32"/>
          <w:szCs w:val="32"/>
          <w:highlight w:val="none"/>
          <w:lang w:eastAsia="zh-CN"/>
        </w:rPr>
        <w:t>（二）</w:t>
      </w:r>
      <w:r>
        <w:rPr>
          <w:rFonts w:hint="default" w:ascii="Times New Roman" w:hAnsi="Times New Roman" w:eastAsia="仿宋_GB2312" w:cs="Times New Roman"/>
          <w:bCs/>
          <w:kern w:val="0"/>
          <w:sz w:val="32"/>
          <w:szCs w:val="32"/>
          <w:highlight w:val="none"/>
          <w:u w:val="single"/>
        </w:rPr>
        <w:t>报</w:t>
      </w:r>
      <w:r>
        <w:rPr>
          <w:rFonts w:hint="default" w:ascii="Times New Roman" w:hAnsi="Times New Roman" w:eastAsia="仿宋_GB2312" w:cs="Times New Roman"/>
          <w:sz w:val="32"/>
          <w:szCs w:val="32"/>
          <w:highlight w:val="none"/>
          <w:u w:val="single"/>
        </w:rPr>
        <w:t>价文件正本一份并密封完好，密封处加盖公章，不提倡豪华装帧，文件应装订成册，并编制目录。</w:t>
      </w:r>
    </w:p>
    <w:p w14:paraId="6229CE63">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供应商代表必须在报价截止时间前将报价文件送达指定地点。如因采购文件的修改推迟报价截止日期的，则按采购方另行通知规定的时间递交。</w:t>
      </w:r>
    </w:p>
    <w:p w14:paraId="284DECE3">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17" w:firstLineChars="193"/>
        <w:textAlignment w:val="auto"/>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lang w:eastAsia="zh-CN"/>
        </w:rPr>
        <w:t>（四）</w:t>
      </w:r>
      <w:r>
        <w:rPr>
          <w:rFonts w:hint="default" w:ascii="Times New Roman" w:hAnsi="Times New Roman" w:eastAsia="仿宋_GB2312" w:cs="Times New Roman"/>
          <w:bCs/>
          <w:sz w:val="32"/>
          <w:szCs w:val="32"/>
          <w:highlight w:val="none"/>
        </w:rPr>
        <w:t>报价费用。</w:t>
      </w:r>
      <w:r>
        <w:rPr>
          <w:rFonts w:hint="default" w:ascii="Times New Roman" w:hAnsi="Times New Roman" w:eastAsia="仿宋_GB2312" w:cs="Times New Roman"/>
          <w:sz w:val="32"/>
          <w:szCs w:val="32"/>
          <w:highlight w:val="none"/>
        </w:rPr>
        <w:t>本次招标由采购人自行组织，供应商不需支付服务费及保证金，但需自行承担投标过程中编制响应文件的相关费用，不论最终评标结果如何，采购人均不对供应商进行费用补偿。</w:t>
      </w:r>
    </w:p>
    <w:p w14:paraId="7A2FC077">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bCs/>
          <w:sz w:val="32"/>
          <w:szCs w:val="32"/>
          <w:highlight w:val="none"/>
        </w:rPr>
      </w:pPr>
      <w:r>
        <w:rPr>
          <w:rFonts w:hint="default" w:ascii="Times New Roman" w:hAnsi="Times New Roman" w:eastAsia="仿宋_GB2312" w:cs="Times New Roman"/>
          <w:bCs/>
          <w:sz w:val="32"/>
          <w:szCs w:val="32"/>
          <w:highlight w:val="none"/>
        </w:rPr>
        <w:t>二、评审方法及标准</w:t>
      </w:r>
    </w:p>
    <w:p w14:paraId="48AB99A4">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采购人将组建评审小组，其成员包括印刷采购项目负责人员、财务人员、经审人员等至少3人组成，评审小组负责对报价文件进行评审，根据采购人的授权直接确定成交供应商。</w:t>
      </w:r>
    </w:p>
    <w:p w14:paraId="044BCF3E">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本项</w:t>
      </w:r>
      <w:r>
        <w:rPr>
          <w:rFonts w:hint="default" w:ascii="Times New Roman" w:hAnsi="Times New Roman" w:eastAsia="仿宋_GB2312" w:cs="Times New Roman"/>
          <w:color w:val="auto"/>
          <w:sz w:val="32"/>
          <w:szCs w:val="32"/>
          <w:highlight w:val="none"/>
        </w:rPr>
        <w:t>目采用</w:t>
      </w:r>
      <w:r>
        <w:rPr>
          <w:rFonts w:hint="eastAsia" w:ascii="Times New Roman" w:hAnsi="Times New Roman" w:eastAsia="仿宋_GB2312" w:cs="Times New Roman"/>
          <w:color w:val="auto"/>
          <w:sz w:val="32"/>
          <w:szCs w:val="32"/>
          <w:highlight w:val="none"/>
          <w:lang w:eastAsia="zh-CN"/>
        </w:rPr>
        <w:t>综合评</w:t>
      </w:r>
      <w:r>
        <w:rPr>
          <w:rFonts w:hint="eastAsia" w:ascii="Times New Roman" w:hAnsi="Times New Roman" w:eastAsia="仿宋_GB2312" w:cs="Times New Roman"/>
          <w:b w:val="0"/>
          <w:bCs w:val="0"/>
          <w:color w:val="auto"/>
          <w:sz w:val="32"/>
          <w:szCs w:val="32"/>
          <w:highlight w:val="none"/>
          <w:u w:val="none"/>
          <w:lang w:eastAsia="zh-CN"/>
        </w:rPr>
        <w:t>标法</w:t>
      </w:r>
      <w:r>
        <w:rPr>
          <w:rFonts w:hint="default" w:ascii="Times New Roman" w:hAnsi="Times New Roman" w:eastAsia="仿宋_GB2312" w:cs="Times New Roman"/>
          <w:b w:val="0"/>
          <w:bCs w:val="0"/>
          <w:color w:val="auto"/>
          <w:sz w:val="32"/>
          <w:szCs w:val="32"/>
          <w:highlight w:val="none"/>
          <w:u w:val="none"/>
        </w:rPr>
        <w:t>评审</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highlight w:val="none"/>
        </w:rPr>
        <w:t>评审小组将对资格审查合格的供应商按照</w:t>
      </w:r>
      <w:r>
        <w:rPr>
          <w:rFonts w:hint="eastAsia" w:ascii="Times New Roman" w:hAnsi="Times New Roman" w:eastAsia="仿宋_GB2312" w:cs="Times New Roman"/>
          <w:sz w:val="32"/>
          <w:szCs w:val="32"/>
          <w:highlight w:val="none"/>
          <w:lang w:eastAsia="zh-CN"/>
        </w:rPr>
        <w:t>综合指标优劣</w:t>
      </w:r>
      <w:r>
        <w:rPr>
          <w:rFonts w:hint="default" w:ascii="Times New Roman" w:hAnsi="Times New Roman" w:eastAsia="仿宋_GB2312" w:cs="Times New Roman"/>
          <w:sz w:val="32"/>
          <w:szCs w:val="32"/>
          <w:highlight w:val="none"/>
        </w:rPr>
        <w:t>顺序评定成交商。</w:t>
      </w:r>
    </w:p>
    <w:p w14:paraId="30DAC18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三、合同签订</w:t>
      </w:r>
    </w:p>
    <w:p w14:paraId="76E25CEE">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评审结果中标候选人将在昆明市盘龙区</w:t>
      </w:r>
      <w:r>
        <w:rPr>
          <w:rFonts w:hint="default" w:ascii="Times New Roman" w:hAnsi="Times New Roman" w:eastAsia="仿宋_GB2312" w:cs="Times New Roman"/>
          <w:sz w:val="32"/>
          <w:szCs w:val="32"/>
          <w:highlight w:val="none"/>
          <w:lang w:eastAsia="zh-CN"/>
        </w:rPr>
        <w:t>人民政府网站</w:t>
      </w:r>
      <w:r>
        <w:rPr>
          <w:rFonts w:hint="default" w:ascii="Times New Roman" w:hAnsi="Times New Roman" w:eastAsia="仿宋_GB2312" w:cs="Times New Roman"/>
          <w:sz w:val="32"/>
          <w:szCs w:val="32"/>
          <w:highlight w:val="none"/>
        </w:rPr>
        <w:t>公示（五个自然日）。采购方不再以书面方式通知未成交供应商。投标人或者其他利害关系人对评标结果有异议的，应当在公示期间提出。</w:t>
      </w:r>
    </w:p>
    <w:p w14:paraId="0F0931E4">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在报价有效期内，采购方将向成交供应商签发《中标通知书》，并按照采购文件确定的事项签订合同。</w:t>
      </w:r>
    </w:p>
    <w:p w14:paraId="5DAD1C2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四、供应商应提交的文件清单（均需加盖公章）</w:t>
      </w:r>
    </w:p>
    <w:p w14:paraId="5F04DF3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报价函（附件一）</w:t>
      </w:r>
      <w:r>
        <w:rPr>
          <w:rFonts w:hint="default" w:ascii="Times New Roman" w:hAnsi="Times New Roman" w:eastAsia="仿宋_GB2312" w:cs="Times New Roman"/>
          <w:sz w:val="32"/>
          <w:szCs w:val="32"/>
          <w:highlight w:val="none"/>
          <w:lang w:eastAsia="zh-CN"/>
        </w:rPr>
        <w:t>；</w:t>
      </w:r>
    </w:p>
    <w:p w14:paraId="10141EF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供应商基本情况（附件二）；</w:t>
      </w:r>
    </w:p>
    <w:p w14:paraId="00C5408C">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供应商资格声明（附件三）；</w:t>
      </w:r>
    </w:p>
    <w:p w14:paraId="7FBAE67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（四）</w:t>
      </w:r>
      <w:r>
        <w:rPr>
          <w:rFonts w:hint="default" w:ascii="Times New Roman" w:hAnsi="Times New Roman" w:eastAsia="仿宋_GB2312" w:cs="Times New Roman"/>
          <w:sz w:val="32"/>
          <w:szCs w:val="32"/>
          <w:highlight w:val="none"/>
        </w:rPr>
        <w:t>企业三证合一营业执照复印件；</w:t>
      </w:r>
    </w:p>
    <w:p w14:paraId="70B50BAE">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（五）</w:t>
      </w:r>
      <w:r>
        <w:rPr>
          <w:rFonts w:hint="default" w:ascii="Times New Roman" w:hAnsi="Times New Roman" w:eastAsia="仿宋_GB2312" w:cs="Times New Roman"/>
          <w:sz w:val="32"/>
          <w:szCs w:val="32"/>
          <w:highlight w:val="none"/>
        </w:rPr>
        <w:t>法定代表人身份证复印件，委托的还需附委托书（附件四）以及受托人身份证复印件；</w:t>
      </w:r>
    </w:p>
    <w:p w14:paraId="7C25FB25">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u w:val="single"/>
          <w:lang w:eastAsia="zh-CN"/>
        </w:rPr>
      </w:pPr>
      <w:r>
        <w:rPr>
          <w:rFonts w:hint="default" w:ascii="Times New Roman" w:hAnsi="Times New Roman" w:eastAsia="仿宋_GB2312" w:cs="Times New Roman"/>
          <w:sz w:val="32"/>
          <w:szCs w:val="32"/>
          <w:highlight w:val="none"/>
          <w:lang w:eastAsia="zh-CN"/>
        </w:rPr>
        <w:t>（六）</w:t>
      </w:r>
      <w:r>
        <w:rPr>
          <w:rFonts w:hint="default" w:ascii="Times New Roman" w:hAnsi="Times New Roman" w:eastAsia="仿宋_GB2312" w:cs="Times New Roman"/>
          <w:sz w:val="32"/>
          <w:szCs w:val="32"/>
          <w:highlight w:val="none"/>
          <w:u w:val="single"/>
        </w:rPr>
        <w:t>涉密档案数字化加工资质证书、《云南省档案中介服务机构备案证书》或《昆明市档案中介服务机构备案证书》</w:t>
      </w:r>
      <w:r>
        <w:rPr>
          <w:rFonts w:hint="default" w:ascii="Times New Roman" w:hAnsi="Times New Roman" w:eastAsia="仿宋_GB2312" w:cs="Times New Roman"/>
          <w:sz w:val="32"/>
          <w:szCs w:val="32"/>
          <w:highlight w:val="none"/>
          <w:u w:val="single"/>
          <w:lang w:eastAsia="zh-CN"/>
        </w:rPr>
        <w:t>。</w:t>
      </w:r>
    </w:p>
    <w:p w14:paraId="5878DD27">
      <w:pPr>
        <w:keepNext w:val="0"/>
        <w:keepLines w:val="0"/>
        <w:pageBreakBefore w:val="0"/>
        <w:widowControl w:val="0"/>
        <w:kinsoku/>
        <w:wordWrap/>
        <w:overflowPunct/>
        <w:topLinePunct w:val="0"/>
        <w:autoSpaceDE/>
        <w:autoSpaceDN/>
        <w:bidi w:val="0"/>
        <w:spacing w:beforeAutospacing="0" w:afterAutospacing="0" w:line="560" w:lineRule="exact"/>
        <w:ind w:left="0" w:left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br w:type="page"/>
      </w:r>
    </w:p>
    <w:p w14:paraId="6134DEF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textAlignment w:val="auto"/>
        <w:rPr>
          <w:rFonts w:hint="default" w:ascii="Times New Roman" w:hAnsi="Times New Roman" w:eastAsia="仿宋_GB2312" w:cs="Times New Roman"/>
          <w:sz w:val="32"/>
          <w:szCs w:val="32"/>
          <w:highlight w:val="none"/>
        </w:rPr>
      </w:pPr>
      <w:r>
        <w:rPr>
          <w:rFonts w:hint="default" w:ascii="Times New Roman" w:hAnsi="Times New Roman" w:eastAsia="黑体" w:cs="Times New Roman"/>
          <w:sz w:val="32"/>
          <w:szCs w:val="32"/>
          <w:highlight w:val="none"/>
        </w:rPr>
        <w:t>附件</w:t>
      </w:r>
      <w:r>
        <w:rPr>
          <w:rFonts w:hint="default" w:ascii="Times New Roman" w:hAnsi="Times New Roman" w:eastAsia="黑体" w:cs="Times New Roman"/>
          <w:sz w:val="32"/>
          <w:szCs w:val="32"/>
          <w:highlight w:val="none"/>
          <w:lang w:val="en-US" w:eastAsia="zh-CN"/>
        </w:rPr>
        <w:t>1</w:t>
      </w:r>
      <w:r>
        <w:rPr>
          <w:rFonts w:hint="default" w:ascii="Times New Roman" w:hAnsi="Times New Roman" w:eastAsia="黑体" w:cs="Times New Roman"/>
          <w:sz w:val="32"/>
          <w:szCs w:val="32"/>
          <w:highlight w:val="none"/>
        </w:rPr>
        <w:t>：</w:t>
      </w:r>
      <w:r>
        <w:rPr>
          <w:rFonts w:hint="default" w:ascii="Times New Roman" w:hAnsi="Times New Roman" w:eastAsia="仿宋_GB2312" w:cs="Times New Roman"/>
          <w:sz w:val="32"/>
          <w:szCs w:val="32"/>
          <w:highlight w:val="none"/>
        </w:rPr>
        <w:t xml:space="preserve">                 </w:t>
      </w:r>
    </w:p>
    <w:p w14:paraId="01196F37">
      <w:pPr>
        <w:pStyle w:val="2"/>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cs="Times New Roman"/>
          <w:highlight w:val="none"/>
        </w:rPr>
      </w:pPr>
    </w:p>
    <w:p w14:paraId="2BB9324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jc w:val="center"/>
        <w:textAlignment w:val="auto"/>
        <w:rPr>
          <w:rFonts w:hint="default" w:ascii="Times New Roman" w:hAnsi="Times New Roman" w:eastAsia="仿宋_GB2312" w:cs="Times New Roman"/>
          <w:sz w:val="32"/>
          <w:szCs w:val="32"/>
          <w:highlight w:val="none"/>
        </w:rPr>
      </w:pPr>
      <w:r>
        <w:rPr>
          <w:rFonts w:hint="default" w:ascii="Times New Roman" w:hAnsi="Times New Roman" w:eastAsia="方正小标宋简体" w:cs="Times New Roman"/>
          <w:sz w:val="44"/>
          <w:szCs w:val="44"/>
          <w:highlight w:val="none"/>
        </w:rPr>
        <w:t>报价函</w:t>
      </w:r>
    </w:p>
    <w:p w14:paraId="03022861">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textAlignment w:val="auto"/>
        <w:rPr>
          <w:rFonts w:hint="default" w:ascii="Times New Roman" w:hAnsi="Times New Roman" w:eastAsia="仿宋_GB2312" w:cs="Times New Roman"/>
          <w:sz w:val="32"/>
          <w:szCs w:val="32"/>
          <w:highlight w:val="none"/>
        </w:rPr>
      </w:pPr>
    </w:p>
    <w:p w14:paraId="081E8135">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中共昆明市盘龙区纪委办公室：</w:t>
      </w:r>
    </w:p>
    <w:p w14:paraId="35D122E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根据你方委托档案</w:t>
      </w:r>
      <w:r>
        <w:rPr>
          <w:rFonts w:hint="default" w:ascii="Times New Roman" w:hAnsi="Times New Roman" w:eastAsia="仿宋_GB2312" w:cs="Times New Roman"/>
          <w:sz w:val="32"/>
          <w:szCs w:val="32"/>
          <w:highlight w:val="none"/>
          <w:lang w:eastAsia="zh-CN"/>
        </w:rPr>
        <w:t>整理及</w:t>
      </w:r>
      <w:r>
        <w:rPr>
          <w:rFonts w:hint="default" w:ascii="Times New Roman" w:hAnsi="Times New Roman" w:eastAsia="仿宋_GB2312" w:cs="Times New Roman"/>
          <w:sz w:val="32"/>
          <w:szCs w:val="32"/>
          <w:highlight w:val="none"/>
        </w:rPr>
        <w:t>数字化</w:t>
      </w:r>
      <w:r>
        <w:rPr>
          <w:rFonts w:hint="default" w:ascii="Times New Roman" w:hAnsi="Times New Roman" w:eastAsia="仿宋_GB2312" w:cs="Times New Roman"/>
          <w:sz w:val="32"/>
          <w:szCs w:val="32"/>
          <w:highlight w:val="none"/>
          <w:lang w:eastAsia="zh-CN"/>
        </w:rPr>
        <w:t>加工</w:t>
      </w:r>
      <w:r>
        <w:rPr>
          <w:rFonts w:hint="default" w:ascii="Times New Roman" w:hAnsi="Times New Roman" w:eastAsia="仿宋_GB2312" w:cs="Times New Roman"/>
          <w:sz w:val="32"/>
          <w:szCs w:val="32"/>
          <w:highlight w:val="none"/>
        </w:rPr>
        <w:t>服务项目采购文件，本供应商正式授权的下述签字人（姓名和职务）代表（供应商名称），按照你方采购文件的规定，提交全部文件正本一份，并保证所提供的全部文件是真实的、有效的和准确的。</w:t>
      </w:r>
    </w:p>
    <w:p w14:paraId="769ECC1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据此函，签字人宣布同意如下：</w:t>
      </w:r>
    </w:p>
    <w:p w14:paraId="3A1299C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1.按采购文件规定提供服务的报价为</w:t>
      </w:r>
      <w:r>
        <w:rPr>
          <w:rFonts w:hint="default" w:ascii="Times New Roman" w:hAnsi="Times New Roman" w:eastAsia="仿宋_GB2312" w:cs="Times New Roman"/>
          <w:sz w:val="32"/>
          <w:szCs w:val="32"/>
          <w:highlight w:val="none"/>
          <w:lang w:val="en-US" w:eastAsia="zh-CN"/>
        </w:rPr>
        <w:t>：</w:t>
      </w:r>
    </w:p>
    <w:tbl>
      <w:tblPr>
        <w:tblStyle w:val="6"/>
        <w:tblW w:w="11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743"/>
        <w:gridCol w:w="2412"/>
        <w:gridCol w:w="3612"/>
        <w:gridCol w:w="1607"/>
        <w:gridCol w:w="1034"/>
        <w:gridCol w:w="1064"/>
      </w:tblGrid>
      <w:tr w14:paraId="28208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dxa"/>
          </w:tcPr>
          <w:p w14:paraId="120D460F">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黑体" w:cs="Times New Roman"/>
                <w:sz w:val="28"/>
                <w:szCs w:val="28"/>
                <w:highlight w:val="none"/>
                <w:vertAlign w:val="baseline"/>
                <w:lang w:val="en-US" w:eastAsia="zh-CN"/>
              </w:rPr>
            </w:pPr>
            <w:r>
              <w:rPr>
                <w:rFonts w:hint="default" w:ascii="Times New Roman" w:hAnsi="Times New Roman" w:eastAsia="黑体" w:cs="Times New Roman"/>
                <w:sz w:val="28"/>
                <w:szCs w:val="28"/>
                <w:highlight w:val="none"/>
                <w:vertAlign w:val="baseline"/>
                <w:lang w:val="en-US" w:eastAsia="zh-CN"/>
              </w:rPr>
              <w:t>序号</w:t>
            </w:r>
          </w:p>
        </w:tc>
        <w:tc>
          <w:tcPr>
            <w:tcW w:w="743" w:type="dxa"/>
          </w:tcPr>
          <w:p w14:paraId="40F9112B">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黑体" w:cs="Times New Roman"/>
                <w:sz w:val="28"/>
                <w:szCs w:val="28"/>
                <w:highlight w:val="none"/>
                <w:vertAlign w:val="baseline"/>
                <w:lang w:val="en-US" w:eastAsia="zh-CN"/>
              </w:rPr>
            </w:pPr>
            <w:r>
              <w:rPr>
                <w:rFonts w:hint="default" w:ascii="Times New Roman" w:hAnsi="Times New Roman" w:eastAsia="黑体" w:cs="Times New Roman"/>
                <w:sz w:val="28"/>
                <w:szCs w:val="28"/>
                <w:highlight w:val="none"/>
                <w:vertAlign w:val="baseline"/>
                <w:lang w:val="en-US" w:eastAsia="zh-CN"/>
              </w:rPr>
              <w:t>项目</w:t>
            </w:r>
          </w:p>
        </w:tc>
        <w:tc>
          <w:tcPr>
            <w:tcW w:w="2412" w:type="dxa"/>
          </w:tcPr>
          <w:p w14:paraId="1AD34195">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黑体" w:cs="Times New Roman"/>
                <w:sz w:val="28"/>
                <w:szCs w:val="28"/>
                <w:highlight w:val="none"/>
                <w:vertAlign w:val="baseline"/>
                <w:lang w:val="en-US" w:eastAsia="zh-CN"/>
              </w:rPr>
            </w:pPr>
            <w:r>
              <w:rPr>
                <w:rFonts w:hint="default" w:ascii="Times New Roman" w:hAnsi="Times New Roman" w:eastAsia="黑体" w:cs="Times New Roman"/>
                <w:sz w:val="28"/>
                <w:szCs w:val="28"/>
                <w:highlight w:val="none"/>
                <w:vertAlign w:val="baseline"/>
                <w:lang w:val="en-US" w:eastAsia="zh-CN"/>
              </w:rPr>
              <w:t>工作内容</w:t>
            </w:r>
          </w:p>
        </w:tc>
        <w:tc>
          <w:tcPr>
            <w:tcW w:w="3612" w:type="dxa"/>
            <w:shd w:val="clear" w:color="auto" w:fill="auto"/>
            <w:vAlign w:val="top"/>
          </w:tcPr>
          <w:p w14:paraId="5572170E">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黑体" w:cs="Times New Roman"/>
                <w:kern w:val="2"/>
                <w:sz w:val="28"/>
                <w:szCs w:val="28"/>
                <w:highlight w:val="none"/>
                <w:vertAlign w:val="baseline"/>
                <w:lang w:val="en-US" w:eastAsia="zh-CN" w:bidi="ar-SA"/>
              </w:rPr>
            </w:pPr>
            <w:r>
              <w:rPr>
                <w:rFonts w:hint="eastAsia" w:ascii="Times New Roman" w:hAnsi="Times New Roman" w:eastAsia="黑体" w:cs="Times New Roman"/>
                <w:sz w:val="28"/>
                <w:szCs w:val="28"/>
                <w:highlight w:val="none"/>
                <w:vertAlign w:val="baseline"/>
                <w:lang w:val="en-US" w:eastAsia="zh-CN"/>
              </w:rPr>
              <w:t>具体内容</w:t>
            </w:r>
          </w:p>
        </w:tc>
        <w:tc>
          <w:tcPr>
            <w:tcW w:w="1607" w:type="dxa"/>
            <w:vAlign w:val="top"/>
          </w:tcPr>
          <w:p w14:paraId="0183A091">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黑体" w:cs="Times New Roman"/>
                <w:sz w:val="28"/>
                <w:szCs w:val="28"/>
                <w:highlight w:val="none"/>
                <w:vertAlign w:val="baseline"/>
                <w:lang w:val="en-US" w:eastAsia="zh-CN"/>
              </w:rPr>
            </w:pPr>
            <w:r>
              <w:rPr>
                <w:rFonts w:hint="eastAsia" w:ascii="Times New Roman" w:hAnsi="Times New Roman" w:eastAsia="黑体" w:cs="Times New Roman"/>
                <w:sz w:val="28"/>
                <w:szCs w:val="28"/>
                <w:highlight w:val="none"/>
                <w:vertAlign w:val="baseline"/>
                <w:lang w:val="en-US" w:eastAsia="zh-CN"/>
              </w:rPr>
              <w:t>预估</w:t>
            </w:r>
            <w:r>
              <w:rPr>
                <w:rFonts w:hint="default" w:ascii="Times New Roman" w:hAnsi="Times New Roman" w:eastAsia="黑体" w:cs="Times New Roman"/>
                <w:sz w:val="28"/>
                <w:szCs w:val="28"/>
                <w:highlight w:val="none"/>
                <w:vertAlign w:val="baseline"/>
                <w:lang w:val="en-US" w:eastAsia="zh-CN"/>
              </w:rPr>
              <w:t>数量</w:t>
            </w:r>
          </w:p>
        </w:tc>
        <w:tc>
          <w:tcPr>
            <w:tcW w:w="1034" w:type="dxa"/>
          </w:tcPr>
          <w:p w14:paraId="3EA2D53B">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黑体" w:cs="Times New Roman"/>
                <w:sz w:val="28"/>
                <w:szCs w:val="28"/>
                <w:highlight w:val="none"/>
                <w:vertAlign w:val="baseline"/>
                <w:lang w:val="en-US" w:eastAsia="zh-CN"/>
              </w:rPr>
            </w:pPr>
            <w:r>
              <w:rPr>
                <w:rFonts w:hint="default" w:ascii="Times New Roman" w:hAnsi="Times New Roman" w:eastAsia="黑体" w:cs="Times New Roman"/>
                <w:sz w:val="28"/>
                <w:szCs w:val="28"/>
                <w:highlight w:val="none"/>
                <w:vertAlign w:val="baseline"/>
                <w:lang w:val="en-US" w:eastAsia="zh-CN"/>
              </w:rPr>
              <w:t>单价</w:t>
            </w:r>
            <w:r>
              <w:rPr>
                <w:rFonts w:hint="default" w:ascii="Times New Roman" w:hAnsi="Times New Roman" w:eastAsia="黑体" w:cs="Times New Roman"/>
                <w:sz w:val="22"/>
                <w:szCs w:val="22"/>
                <w:highlight w:val="none"/>
                <w:vertAlign w:val="baseline"/>
                <w:lang w:val="en-US" w:eastAsia="zh-CN"/>
              </w:rPr>
              <w:t>（元）</w:t>
            </w:r>
          </w:p>
        </w:tc>
        <w:tc>
          <w:tcPr>
            <w:tcW w:w="1064" w:type="dxa"/>
          </w:tcPr>
          <w:p w14:paraId="0A4346E1">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黑体" w:cs="Times New Roman"/>
                <w:sz w:val="28"/>
                <w:szCs w:val="28"/>
                <w:highlight w:val="none"/>
                <w:vertAlign w:val="baseline"/>
                <w:lang w:val="en-US" w:eastAsia="zh-CN"/>
              </w:rPr>
            </w:pPr>
            <w:r>
              <w:rPr>
                <w:rFonts w:hint="default" w:ascii="Times New Roman" w:hAnsi="Times New Roman" w:eastAsia="黑体" w:cs="Times New Roman"/>
                <w:sz w:val="28"/>
                <w:szCs w:val="28"/>
                <w:highlight w:val="none"/>
                <w:vertAlign w:val="baseline"/>
                <w:lang w:val="en-US" w:eastAsia="zh-CN"/>
              </w:rPr>
              <w:t>备注</w:t>
            </w:r>
          </w:p>
        </w:tc>
      </w:tr>
      <w:tr w14:paraId="67AB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1" w:type="dxa"/>
            <w:vAlign w:val="center"/>
          </w:tcPr>
          <w:p w14:paraId="5433EE43">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1</w:t>
            </w:r>
          </w:p>
        </w:tc>
        <w:tc>
          <w:tcPr>
            <w:tcW w:w="743" w:type="dxa"/>
            <w:vAlign w:val="center"/>
          </w:tcPr>
          <w:p w14:paraId="5774DCB0">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档案整理</w:t>
            </w:r>
          </w:p>
        </w:tc>
        <w:tc>
          <w:tcPr>
            <w:tcW w:w="2412" w:type="dxa"/>
            <w:vAlign w:val="center"/>
          </w:tcPr>
          <w:p w14:paraId="075B5538">
            <w:pPr>
              <w:keepNext w:val="0"/>
              <w:keepLines w:val="0"/>
              <w:pageBreakBefore w:val="0"/>
              <w:widowControl w:val="0"/>
              <w:kinsoku/>
              <w:wordWrap/>
              <w:overflowPunct/>
              <w:topLinePunct w:val="0"/>
              <w:autoSpaceDE/>
              <w:autoSpaceDN/>
              <w:bidi w:val="0"/>
              <w:adjustRightInd/>
              <w:snapToGrid/>
              <w:spacing w:beforeAutospacing="0" w:afterAutospacing="0" w:line="340" w:lineRule="exact"/>
              <w:jc w:val="both"/>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按照有关规范及要求，对不符合规范的档案案卷信息进行完善，对档案资料进行整理、分类、装订、装盒归档。</w:t>
            </w:r>
          </w:p>
        </w:tc>
        <w:tc>
          <w:tcPr>
            <w:tcW w:w="3612" w:type="dxa"/>
            <w:shd w:val="clear" w:color="auto" w:fill="auto"/>
            <w:vAlign w:val="center"/>
          </w:tcPr>
          <w:p w14:paraId="51C07551">
            <w:pPr>
              <w:keepNext w:val="0"/>
              <w:keepLines w:val="0"/>
              <w:pageBreakBefore w:val="0"/>
              <w:widowControl w:val="0"/>
              <w:kinsoku/>
              <w:wordWrap/>
              <w:overflowPunct/>
              <w:topLinePunct w:val="0"/>
              <w:autoSpaceDE/>
              <w:autoSpaceDN/>
              <w:bidi w:val="0"/>
              <w:adjustRightInd/>
              <w:snapToGrid/>
              <w:spacing w:beforeAutospacing="0" w:afterAutospacing="0" w:line="340" w:lineRule="exact"/>
              <w:jc w:val="both"/>
              <w:textAlignment w:val="auto"/>
              <w:rPr>
                <w:rFonts w:hint="default" w:ascii="Times New Roman" w:hAnsi="Times New Roman" w:eastAsia="仿宋_GB2312" w:cs="Times New Roman"/>
                <w:kern w:val="2"/>
                <w:sz w:val="28"/>
                <w:szCs w:val="28"/>
                <w:highlight w:val="none"/>
                <w:vertAlign w:val="baseline"/>
                <w:lang w:val="en-US" w:eastAsia="zh-CN" w:bidi="ar-SA"/>
              </w:rPr>
            </w:pPr>
            <w:r>
              <w:rPr>
                <w:rFonts w:hint="eastAsia" w:ascii="Times New Roman" w:hAnsi="Times New Roman" w:eastAsia="仿宋_GB2312" w:cs="Times New Roman"/>
                <w:sz w:val="28"/>
                <w:szCs w:val="28"/>
                <w:highlight w:val="none"/>
                <w:vertAlign w:val="baseline"/>
                <w:lang w:val="en-US" w:eastAsia="zh-CN"/>
              </w:rPr>
              <w:t>文书档案为主，需要分级分类、排序规整、装订、编制页码、加盖归档章、完善章内信息、标准条目著录、卷皮完善、内容自检校验、标准化成盒，成品归档上架。</w:t>
            </w:r>
          </w:p>
        </w:tc>
        <w:tc>
          <w:tcPr>
            <w:tcW w:w="1607" w:type="dxa"/>
            <w:vAlign w:val="center"/>
          </w:tcPr>
          <w:p w14:paraId="00AD851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000000"/>
                <w:kern w:val="0"/>
                <w:sz w:val="28"/>
                <w:szCs w:val="28"/>
                <w:highlight w:val="none"/>
                <w:u w:val="none"/>
                <w:lang w:val="en-US" w:eastAsia="zh-CN" w:bidi="ar"/>
              </w:rPr>
            </w:pPr>
            <w:r>
              <w:rPr>
                <w:rFonts w:hint="default" w:ascii="Times New Roman" w:hAnsi="Times New Roman" w:eastAsia="仿宋_GB2312" w:cs="Times New Roman"/>
                <w:i w:val="0"/>
                <w:color w:val="000000"/>
                <w:kern w:val="0"/>
                <w:sz w:val="28"/>
                <w:szCs w:val="28"/>
                <w:highlight w:val="none"/>
                <w:u w:val="none"/>
                <w:lang w:val="en-US" w:eastAsia="zh-CN" w:bidi="ar"/>
              </w:rPr>
              <w:t>约</w:t>
            </w:r>
            <w:r>
              <w:rPr>
                <w:rFonts w:hint="eastAsia" w:ascii="Times New Roman" w:hAnsi="Times New Roman" w:eastAsia="仿宋_GB2312" w:cs="Times New Roman"/>
                <w:i w:val="0"/>
                <w:color w:val="000000"/>
                <w:kern w:val="0"/>
                <w:sz w:val="28"/>
                <w:szCs w:val="28"/>
                <w:highlight w:val="none"/>
                <w:u w:val="none"/>
                <w:lang w:val="en-US" w:eastAsia="zh-CN" w:bidi="ar"/>
              </w:rPr>
              <w:t>110</w:t>
            </w:r>
            <w:r>
              <w:rPr>
                <w:rFonts w:hint="default" w:ascii="Times New Roman" w:hAnsi="Times New Roman" w:eastAsia="仿宋_GB2312" w:cs="Times New Roman"/>
                <w:i w:val="0"/>
                <w:color w:val="000000"/>
                <w:kern w:val="0"/>
                <w:sz w:val="28"/>
                <w:szCs w:val="28"/>
                <w:highlight w:val="none"/>
                <w:u w:val="none"/>
                <w:lang w:val="en-US" w:eastAsia="zh-CN" w:bidi="ar"/>
              </w:rPr>
              <w:t>盒</w:t>
            </w:r>
          </w:p>
          <w:p w14:paraId="22D9161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000000"/>
                <w:kern w:val="0"/>
                <w:sz w:val="28"/>
                <w:szCs w:val="28"/>
                <w:highlight w:val="none"/>
                <w:u w:val="none"/>
                <w:lang w:val="en-US" w:eastAsia="zh-CN" w:bidi="ar"/>
              </w:rPr>
            </w:pPr>
            <w:r>
              <w:rPr>
                <w:rFonts w:hint="default" w:ascii="Times New Roman" w:hAnsi="Times New Roman" w:eastAsia="仿宋_GB2312" w:cs="Times New Roman"/>
                <w:i w:val="0"/>
                <w:color w:val="000000"/>
                <w:kern w:val="0"/>
                <w:sz w:val="28"/>
                <w:szCs w:val="28"/>
                <w:highlight w:val="none"/>
                <w:u w:val="none"/>
                <w:lang w:val="en-US" w:eastAsia="zh-CN" w:bidi="ar"/>
              </w:rPr>
              <w:t>（卷）</w:t>
            </w:r>
          </w:p>
          <w:p w14:paraId="21946E50">
            <w:pPr>
              <w:pStyle w:val="2"/>
              <w:ind w:left="0" w:leftChars="0" w:firstLine="0" w:firstLineChars="0"/>
              <w:rPr>
                <w:rFonts w:hint="default" w:ascii="Times New Roman" w:hAnsi="Times New Roman" w:eastAsia="仿宋_GB2312" w:cs="Times New Roman"/>
                <w:sz w:val="28"/>
                <w:szCs w:val="28"/>
                <w:highlight w:val="none"/>
                <w:vertAlign w:val="baseline"/>
                <w:lang w:val="en-US" w:eastAsia="zh-CN"/>
              </w:rPr>
            </w:pPr>
            <w:r>
              <w:rPr>
                <w:rFonts w:hint="eastAsia" w:ascii="Times New Roman" w:hAnsi="Times New Roman" w:cs="Times New Roman"/>
                <w:i w:val="0"/>
                <w:color w:val="000000"/>
                <w:kern w:val="0"/>
                <w:sz w:val="28"/>
                <w:szCs w:val="28"/>
                <w:highlight w:val="none"/>
                <w:u w:val="none"/>
                <w:lang w:val="en-US" w:eastAsia="zh-CN" w:bidi="ar"/>
              </w:rPr>
              <w:t>（具体以实际为准）</w:t>
            </w:r>
          </w:p>
        </w:tc>
        <w:tc>
          <w:tcPr>
            <w:tcW w:w="1034" w:type="dxa"/>
            <w:vAlign w:val="center"/>
          </w:tcPr>
          <w:p w14:paraId="67C0DD14">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仿宋_GB2312" w:cs="Times New Roman"/>
                <w:sz w:val="28"/>
                <w:szCs w:val="28"/>
                <w:highlight w:val="none"/>
                <w:vertAlign w:val="baseline"/>
                <w:lang w:val="en-US" w:eastAsia="zh-CN"/>
              </w:rPr>
            </w:pPr>
          </w:p>
        </w:tc>
        <w:tc>
          <w:tcPr>
            <w:tcW w:w="1064" w:type="dxa"/>
            <w:vAlign w:val="center"/>
          </w:tcPr>
          <w:p w14:paraId="460425BD">
            <w:pPr>
              <w:keepNext w:val="0"/>
              <w:keepLines w:val="0"/>
              <w:pageBreakBefore w:val="0"/>
              <w:widowControl w:val="0"/>
              <w:kinsoku/>
              <w:wordWrap/>
              <w:overflowPunct/>
              <w:topLinePunct w:val="0"/>
              <w:autoSpaceDE/>
              <w:autoSpaceDN/>
              <w:bidi w:val="0"/>
              <w:adjustRightInd/>
              <w:snapToGrid/>
              <w:spacing w:beforeAutospacing="0" w:afterAutospacing="0" w:line="360" w:lineRule="exact"/>
              <w:jc w:val="both"/>
              <w:textAlignment w:val="auto"/>
              <w:rPr>
                <w:rFonts w:hint="default" w:ascii="Times New Roman" w:hAnsi="Times New Roman" w:eastAsia="仿宋_GB2312" w:cs="Times New Roman"/>
                <w:sz w:val="28"/>
                <w:szCs w:val="28"/>
                <w:highlight w:val="none"/>
                <w:vertAlign w:val="baseline"/>
                <w:lang w:val="en-US" w:eastAsia="zh-CN"/>
              </w:rPr>
            </w:pPr>
          </w:p>
        </w:tc>
      </w:tr>
      <w:tr w14:paraId="2B29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621" w:type="dxa"/>
            <w:vAlign w:val="center"/>
          </w:tcPr>
          <w:p w14:paraId="3A0B45C9">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2</w:t>
            </w:r>
          </w:p>
        </w:tc>
        <w:tc>
          <w:tcPr>
            <w:tcW w:w="743" w:type="dxa"/>
            <w:vAlign w:val="center"/>
          </w:tcPr>
          <w:p w14:paraId="666CE844">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档案装盒</w:t>
            </w:r>
          </w:p>
        </w:tc>
        <w:tc>
          <w:tcPr>
            <w:tcW w:w="2412" w:type="dxa"/>
            <w:vAlign w:val="center"/>
          </w:tcPr>
          <w:p w14:paraId="44313EAE">
            <w:pPr>
              <w:keepNext w:val="0"/>
              <w:keepLines w:val="0"/>
              <w:pageBreakBefore w:val="0"/>
              <w:widowControl w:val="0"/>
              <w:kinsoku/>
              <w:wordWrap/>
              <w:overflowPunct/>
              <w:topLinePunct w:val="0"/>
              <w:autoSpaceDE/>
              <w:autoSpaceDN/>
              <w:bidi w:val="0"/>
              <w:adjustRightInd/>
              <w:snapToGrid/>
              <w:spacing w:beforeAutospacing="0" w:afterAutospacing="0" w:line="340" w:lineRule="exact"/>
              <w:jc w:val="both"/>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对已成卷的档案进行装盒、编码、立卷、归档。</w:t>
            </w:r>
          </w:p>
        </w:tc>
        <w:tc>
          <w:tcPr>
            <w:tcW w:w="3612" w:type="dxa"/>
            <w:shd w:val="clear" w:color="auto" w:fill="auto"/>
            <w:vAlign w:val="center"/>
          </w:tcPr>
          <w:p w14:paraId="758EB25F">
            <w:pPr>
              <w:keepNext w:val="0"/>
              <w:keepLines w:val="0"/>
              <w:pageBreakBefore w:val="0"/>
              <w:widowControl w:val="0"/>
              <w:kinsoku/>
              <w:wordWrap/>
              <w:overflowPunct/>
              <w:topLinePunct w:val="0"/>
              <w:autoSpaceDE/>
              <w:autoSpaceDN/>
              <w:bidi w:val="0"/>
              <w:adjustRightInd/>
              <w:snapToGrid/>
              <w:spacing w:beforeAutospacing="0" w:afterAutospacing="0" w:line="340" w:lineRule="exact"/>
              <w:jc w:val="both"/>
              <w:textAlignment w:val="auto"/>
              <w:rPr>
                <w:rFonts w:hint="default" w:ascii="Times New Roman" w:hAnsi="Times New Roman" w:eastAsia="仿宋_GB2312" w:cs="Times New Roman"/>
                <w:kern w:val="2"/>
                <w:sz w:val="28"/>
                <w:szCs w:val="28"/>
                <w:highlight w:val="none"/>
                <w:vertAlign w:val="baseline"/>
                <w:lang w:val="en-US" w:eastAsia="zh-CN" w:bidi="ar-SA"/>
              </w:rPr>
            </w:pPr>
            <w:r>
              <w:rPr>
                <w:rFonts w:hint="eastAsia" w:ascii="Times New Roman" w:hAnsi="Times New Roman" w:eastAsia="仿宋_GB2312" w:cs="Times New Roman"/>
                <w:sz w:val="28"/>
                <w:szCs w:val="28"/>
                <w:highlight w:val="none"/>
                <w:vertAlign w:val="baseline"/>
                <w:lang w:val="en-US" w:eastAsia="zh-CN"/>
              </w:rPr>
              <w:t>案卷档案、巡察档案为主，需要加盖归档章、完善章内信息、卷皮完善、标准化成盒，成品归档上架。</w:t>
            </w:r>
          </w:p>
        </w:tc>
        <w:tc>
          <w:tcPr>
            <w:tcW w:w="1607" w:type="dxa"/>
            <w:vAlign w:val="center"/>
          </w:tcPr>
          <w:p w14:paraId="0FF44C4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000000"/>
                <w:kern w:val="0"/>
                <w:sz w:val="28"/>
                <w:szCs w:val="28"/>
                <w:highlight w:val="none"/>
                <w:u w:val="none"/>
                <w:lang w:val="en-US" w:eastAsia="zh-CN" w:bidi="ar"/>
              </w:rPr>
            </w:pPr>
            <w:r>
              <w:rPr>
                <w:rFonts w:hint="default" w:ascii="Times New Roman" w:hAnsi="Times New Roman" w:eastAsia="仿宋_GB2312" w:cs="Times New Roman"/>
                <w:i w:val="0"/>
                <w:color w:val="000000"/>
                <w:kern w:val="0"/>
                <w:sz w:val="28"/>
                <w:szCs w:val="28"/>
                <w:highlight w:val="none"/>
                <w:u w:val="none"/>
                <w:lang w:val="en-US" w:eastAsia="zh-CN" w:bidi="ar"/>
              </w:rPr>
              <w:t>约</w:t>
            </w:r>
            <w:r>
              <w:rPr>
                <w:rFonts w:hint="eastAsia" w:ascii="Times New Roman" w:hAnsi="Times New Roman" w:eastAsia="仿宋_GB2312" w:cs="Times New Roman"/>
                <w:i w:val="0"/>
                <w:color w:val="000000"/>
                <w:kern w:val="0"/>
                <w:sz w:val="28"/>
                <w:szCs w:val="28"/>
                <w:highlight w:val="none"/>
                <w:u w:val="none"/>
                <w:lang w:val="en-US" w:eastAsia="zh-CN" w:bidi="ar"/>
              </w:rPr>
              <w:t>3000</w:t>
            </w:r>
            <w:r>
              <w:rPr>
                <w:rFonts w:hint="default" w:ascii="Times New Roman" w:hAnsi="Times New Roman" w:eastAsia="仿宋_GB2312" w:cs="Times New Roman"/>
                <w:i w:val="0"/>
                <w:color w:val="000000"/>
                <w:kern w:val="0"/>
                <w:sz w:val="28"/>
                <w:szCs w:val="28"/>
                <w:highlight w:val="none"/>
                <w:u w:val="none"/>
                <w:lang w:val="en-US" w:eastAsia="zh-CN" w:bidi="ar"/>
              </w:rPr>
              <w:t>盒</w:t>
            </w:r>
          </w:p>
          <w:p w14:paraId="52696BC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000000"/>
                <w:kern w:val="0"/>
                <w:sz w:val="28"/>
                <w:szCs w:val="28"/>
                <w:highlight w:val="none"/>
                <w:u w:val="none"/>
                <w:lang w:val="en-US" w:eastAsia="zh-CN" w:bidi="ar"/>
              </w:rPr>
            </w:pPr>
            <w:r>
              <w:rPr>
                <w:rFonts w:hint="default" w:ascii="Times New Roman" w:hAnsi="Times New Roman" w:eastAsia="仿宋_GB2312" w:cs="Times New Roman"/>
                <w:i w:val="0"/>
                <w:color w:val="000000"/>
                <w:kern w:val="0"/>
                <w:sz w:val="28"/>
                <w:szCs w:val="28"/>
                <w:highlight w:val="none"/>
                <w:u w:val="none"/>
                <w:lang w:val="en-US" w:eastAsia="zh-CN" w:bidi="ar"/>
              </w:rPr>
              <w:t>（卷）</w:t>
            </w:r>
          </w:p>
          <w:p w14:paraId="20086080">
            <w:pPr>
              <w:pStyle w:val="2"/>
              <w:ind w:left="0" w:leftChars="0" w:firstLine="0" w:firstLineChars="0"/>
              <w:rPr>
                <w:rFonts w:hint="default" w:ascii="Times New Roman" w:hAnsi="Times New Roman" w:eastAsia="仿宋_GB2312" w:cs="Times New Roman"/>
                <w:sz w:val="28"/>
                <w:szCs w:val="28"/>
                <w:highlight w:val="none"/>
                <w:vertAlign w:val="baseline"/>
                <w:lang w:val="en-US" w:eastAsia="zh-CN"/>
              </w:rPr>
            </w:pPr>
            <w:r>
              <w:rPr>
                <w:rFonts w:hint="eastAsia" w:ascii="Times New Roman" w:hAnsi="Times New Roman" w:cs="Times New Roman"/>
                <w:i w:val="0"/>
                <w:color w:val="000000"/>
                <w:kern w:val="0"/>
                <w:sz w:val="28"/>
                <w:szCs w:val="28"/>
                <w:highlight w:val="none"/>
                <w:u w:val="none"/>
                <w:lang w:val="en-US" w:eastAsia="zh-CN" w:bidi="ar"/>
              </w:rPr>
              <w:t>（具体以实际为准）</w:t>
            </w:r>
          </w:p>
        </w:tc>
        <w:tc>
          <w:tcPr>
            <w:tcW w:w="1034" w:type="dxa"/>
            <w:vAlign w:val="center"/>
          </w:tcPr>
          <w:p w14:paraId="7C57CD20">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仿宋_GB2312" w:cs="Times New Roman"/>
                <w:sz w:val="28"/>
                <w:szCs w:val="28"/>
                <w:highlight w:val="none"/>
                <w:vertAlign w:val="baseline"/>
                <w:lang w:val="en-US" w:eastAsia="zh-CN"/>
              </w:rPr>
            </w:pPr>
          </w:p>
        </w:tc>
        <w:tc>
          <w:tcPr>
            <w:tcW w:w="1064" w:type="dxa"/>
            <w:vAlign w:val="center"/>
          </w:tcPr>
          <w:p w14:paraId="3B6391DC">
            <w:pPr>
              <w:keepNext w:val="0"/>
              <w:keepLines w:val="0"/>
              <w:pageBreakBefore w:val="0"/>
              <w:widowControl w:val="0"/>
              <w:kinsoku/>
              <w:wordWrap/>
              <w:overflowPunct/>
              <w:topLinePunct w:val="0"/>
              <w:autoSpaceDE/>
              <w:autoSpaceDN/>
              <w:bidi w:val="0"/>
              <w:adjustRightInd/>
              <w:snapToGrid/>
              <w:spacing w:beforeAutospacing="0" w:afterAutospacing="0" w:line="340" w:lineRule="exact"/>
              <w:jc w:val="both"/>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2"/>
                <w:szCs w:val="22"/>
                <w:highlight w:val="none"/>
                <w:vertAlign w:val="baseline"/>
                <w:lang w:val="en-US" w:eastAsia="zh-CN"/>
              </w:rPr>
              <w:t>按3cm案卷计算，其他规格档案盒折合成3cm计。</w:t>
            </w:r>
          </w:p>
        </w:tc>
      </w:tr>
      <w:tr w14:paraId="6143E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621" w:type="dxa"/>
            <w:vAlign w:val="center"/>
          </w:tcPr>
          <w:p w14:paraId="1F6E1516">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3</w:t>
            </w:r>
          </w:p>
        </w:tc>
        <w:tc>
          <w:tcPr>
            <w:tcW w:w="743" w:type="dxa"/>
            <w:vAlign w:val="center"/>
          </w:tcPr>
          <w:p w14:paraId="17877759">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档案数字化加工</w:t>
            </w:r>
          </w:p>
        </w:tc>
        <w:tc>
          <w:tcPr>
            <w:tcW w:w="2412" w:type="dxa"/>
            <w:vAlign w:val="center"/>
          </w:tcPr>
          <w:p w14:paraId="49E2B51B">
            <w:pPr>
              <w:keepNext w:val="0"/>
              <w:keepLines w:val="0"/>
              <w:pageBreakBefore w:val="0"/>
              <w:widowControl w:val="0"/>
              <w:kinsoku/>
              <w:wordWrap/>
              <w:overflowPunct/>
              <w:topLinePunct w:val="0"/>
              <w:autoSpaceDE/>
              <w:autoSpaceDN/>
              <w:bidi w:val="0"/>
              <w:adjustRightInd/>
              <w:snapToGrid/>
              <w:spacing w:beforeAutospacing="0" w:afterAutospacing="0" w:line="340" w:lineRule="exact"/>
              <w:jc w:val="both"/>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档案扫描、扫描图片纠偏校正、数据校验、已扫描的PDF文件转JPG格式、条目著录、南天档案数据上传等。</w:t>
            </w:r>
          </w:p>
        </w:tc>
        <w:tc>
          <w:tcPr>
            <w:tcW w:w="3612" w:type="dxa"/>
            <w:shd w:val="clear" w:color="auto" w:fill="auto"/>
            <w:vAlign w:val="center"/>
          </w:tcPr>
          <w:p w14:paraId="3E57A331">
            <w:pPr>
              <w:keepNext w:val="0"/>
              <w:keepLines w:val="0"/>
              <w:pageBreakBefore w:val="0"/>
              <w:widowControl w:val="0"/>
              <w:kinsoku/>
              <w:wordWrap/>
              <w:overflowPunct/>
              <w:topLinePunct w:val="0"/>
              <w:autoSpaceDE/>
              <w:autoSpaceDN/>
              <w:bidi w:val="0"/>
              <w:adjustRightInd/>
              <w:snapToGrid/>
              <w:spacing w:beforeAutospacing="0" w:afterAutospacing="0" w:line="340" w:lineRule="exact"/>
              <w:jc w:val="both"/>
              <w:textAlignment w:val="auto"/>
              <w:rPr>
                <w:rFonts w:hint="default" w:ascii="Times New Roman" w:hAnsi="Times New Roman" w:eastAsia="仿宋_GB2312" w:cs="Times New Roman"/>
                <w:kern w:val="2"/>
                <w:sz w:val="28"/>
                <w:szCs w:val="28"/>
                <w:highlight w:val="none"/>
                <w:vertAlign w:val="baseline"/>
                <w:lang w:val="en-US" w:eastAsia="zh-CN" w:bidi="ar-SA"/>
              </w:rPr>
            </w:pPr>
            <w:r>
              <w:rPr>
                <w:rFonts w:hint="eastAsia" w:ascii="Times New Roman" w:hAnsi="Times New Roman" w:eastAsia="仿宋_GB2312" w:cs="Times New Roman"/>
                <w:color w:val="auto"/>
                <w:sz w:val="28"/>
                <w:szCs w:val="28"/>
                <w:highlight w:val="none"/>
                <w:vertAlign w:val="baseline"/>
                <w:lang w:val="en-US" w:eastAsia="zh-CN"/>
              </w:rPr>
              <w:t>以上所有档案扫描、有电子版的需要转换图片格式（约48万页）、</w:t>
            </w:r>
            <w:r>
              <w:rPr>
                <w:rFonts w:hint="default" w:ascii="Times New Roman" w:hAnsi="Times New Roman" w:eastAsia="仿宋_GB2312" w:cs="Times New Roman"/>
                <w:color w:val="auto"/>
                <w:sz w:val="28"/>
                <w:szCs w:val="28"/>
                <w:highlight w:val="none"/>
                <w:vertAlign w:val="baseline"/>
                <w:lang w:val="en-US" w:eastAsia="zh-CN"/>
              </w:rPr>
              <w:t>扫描图片纠偏校正、数据校验、上传南天档案数据</w:t>
            </w:r>
            <w:r>
              <w:rPr>
                <w:rFonts w:hint="eastAsia" w:ascii="Times New Roman" w:hAnsi="Times New Roman" w:eastAsia="仿宋_GB2312" w:cs="Times New Roman"/>
                <w:color w:val="auto"/>
                <w:sz w:val="28"/>
                <w:szCs w:val="28"/>
                <w:highlight w:val="none"/>
                <w:vertAlign w:val="baseline"/>
                <w:lang w:val="en-US" w:eastAsia="zh-CN"/>
              </w:rPr>
              <w:t>。</w:t>
            </w:r>
          </w:p>
        </w:tc>
        <w:tc>
          <w:tcPr>
            <w:tcW w:w="1607" w:type="dxa"/>
            <w:vAlign w:val="center"/>
          </w:tcPr>
          <w:p w14:paraId="6231105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Times New Roman" w:hAnsi="Times New Roman" w:eastAsia="仿宋_GB2312" w:cs="Times New Roman"/>
                <w:i w:val="0"/>
                <w:color w:val="000000"/>
                <w:kern w:val="0"/>
                <w:sz w:val="28"/>
                <w:szCs w:val="28"/>
                <w:highlight w:val="none"/>
                <w:u w:val="none"/>
                <w:lang w:val="en-US" w:eastAsia="zh-CN" w:bidi="ar"/>
              </w:rPr>
            </w:pPr>
            <w:r>
              <w:rPr>
                <w:rFonts w:hint="default" w:ascii="Times New Roman" w:hAnsi="Times New Roman" w:eastAsia="仿宋_GB2312" w:cs="Times New Roman"/>
                <w:i w:val="0"/>
                <w:color w:val="000000"/>
                <w:kern w:val="0"/>
                <w:sz w:val="28"/>
                <w:szCs w:val="28"/>
                <w:highlight w:val="none"/>
                <w:u w:val="none"/>
                <w:lang w:val="en-US" w:eastAsia="zh-CN" w:bidi="ar"/>
              </w:rPr>
              <w:t>约</w:t>
            </w:r>
            <w:r>
              <w:rPr>
                <w:rFonts w:hint="eastAsia" w:ascii="Times New Roman" w:hAnsi="Times New Roman" w:eastAsia="仿宋_GB2312" w:cs="Times New Roman"/>
                <w:i w:val="0"/>
                <w:color w:val="000000"/>
                <w:kern w:val="0"/>
                <w:sz w:val="28"/>
                <w:szCs w:val="28"/>
                <w:highlight w:val="none"/>
                <w:u w:val="none"/>
                <w:lang w:val="en-US" w:eastAsia="zh-CN" w:bidi="ar"/>
              </w:rPr>
              <w:t>480000</w:t>
            </w:r>
            <w:r>
              <w:rPr>
                <w:rFonts w:hint="default" w:ascii="Times New Roman" w:hAnsi="Times New Roman" w:eastAsia="仿宋_GB2312" w:cs="Times New Roman"/>
                <w:i w:val="0"/>
                <w:color w:val="000000"/>
                <w:kern w:val="0"/>
                <w:sz w:val="28"/>
                <w:szCs w:val="28"/>
                <w:highlight w:val="none"/>
                <w:u w:val="none"/>
                <w:lang w:val="en-US" w:eastAsia="zh-CN" w:bidi="ar"/>
              </w:rPr>
              <w:t>页</w:t>
            </w:r>
          </w:p>
          <w:p w14:paraId="3014AE7D">
            <w:pPr>
              <w:pStyle w:val="2"/>
              <w:ind w:left="0" w:leftChars="0" w:firstLine="0" w:firstLineChars="0"/>
              <w:rPr>
                <w:rFonts w:hint="default"/>
                <w:highlight w:val="none"/>
                <w:lang w:val="en-US" w:eastAsia="zh-CN"/>
              </w:rPr>
            </w:pPr>
            <w:r>
              <w:rPr>
                <w:rFonts w:hint="eastAsia" w:ascii="Times New Roman" w:hAnsi="Times New Roman" w:cs="Times New Roman"/>
                <w:i w:val="0"/>
                <w:color w:val="000000"/>
                <w:kern w:val="0"/>
                <w:sz w:val="28"/>
                <w:szCs w:val="28"/>
                <w:highlight w:val="none"/>
                <w:u w:val="none"/>
                <w:lang w:val="en-US" w:eastAsia="zh-CN" w:bidi="ar"/>
              </w:rPr>
              <w:t>（具体以实际为准）</w:t>
            </w:r>
          </w:p>
          <w:p w14:paraId="5FDC9DDD">
            <w:pPr>
              <w:pStyle w:val="2"/>
              <w:ind w:left="0" w:leftChars="0" w:firstLine="210" w:firstLineChars="100"/>
              <w:rPr>
                <w:rFonts w:hint="default"/>
                <w:highlight w:val="none"/>
                <w:lang w:val="en-US" w:eastAsia="zh-CN"/>
              </w:rPr>
            </w:pPr>
          </w:p>
        </w:tc>
        <w:tc>
          <w:tcPr>
            <w:tcW w:w="1034" w:type="dxa"/>
            <w:vAlign w:val="center"/>
          </w:tcPr>
          <w:p w14:paraId="57004078">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仿宋_GB2312" w:cs="Times New Roman"/>
                <w:sz w:val="28"/>
                <w:szCs w:val="28"/>
                <w:highlight w:val="none"/>
                <w:vertAlign w:val="baseline"/>
                <w:lang w:val="en-US" w:eastAsia="zh-CN"/>
              </w:rPr>
            </w:pPr>
          </w:p>
        </w:tc>
        <w:tc>
          <w:tcPr>
            <w:tcW w:w="1064" w:type="dxa"/>
            <w:vAlign w:val="center"/>
          </w:tcPr>
          <w:p w14:paraId="11E83E1B">
            <w:pPr>
              <w:keepNext w:val="0"/>
              <w:keepLines w:val="0"/>
              <w:pageBreakBefore w:val="0"/>
              <w:widowControl w:val="0"/>
              <w:kinsoku/>
              <w:wordWrap/>
              <w:overflowPunct/>
              <w:topLinePunct w:val="0"/>
              <w:autoSpaceDE/>
              <w:autoSpaceDN/>
              <w:bidi w:val="0"/>
              <w:adjustRightInd/>
              <w:snapToGrid/>
              <w:spacing w:beforeAutospacing="0" w:afterAutospacing="0" w:line="400" w:lineRule="exact"/>
              <w:jc w:val="center"/>
              <w:textAlignment w:val="auto"/>
              <w:rPr>
                <w:rFonts w:hint="default" w:ascii="Times New Roman" w:hAnsi="Times New Roman" w:eastAsia="仿宋_GB2312" w:cs="Times New Roman"/>
                <w:sz w:val="28"/>
                <w:szCs w:val="28"/>
                <w:highlight w:val="none"/>
                <w:vertAlign w:val="baseline"/>
                <w:lang w:val="en-US" w:eastAsia="zh-CN"/>
              </w:rPr>
            </w:pPr>
          </w:p>
        </w:tc>
      </w:tr>
      <w:tr w14:paraId="36564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3" w:type="dxa"/>
            <w:gridSpan w:val="7"/>
            <w:vAlign w:val="center"/>
          </w:tcPr>
          <w:p w14:paraId="2D9C03E8">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both"/>
              <w:textAlignment w:val="auto"/>
              <w:rPr>
                <w:rFonts w:hint="default" w:ascii="Times New Roman" w:hAnsi="Times New Roman" w:eastAsia="仿宋_GB2312" w:cs="Times New Roman"/>
                <w:sz w:val="28"/>
                <w:szCs w:val="28"/>
                <w:highlight w:val="none"/>
                <w:vertAlign w:val="baseline"/>
                <w:lang w:val="en-US" w:eastAsia="zh-CN"/>
              </w:rPr>
            </w:pPr>
            <w:r>
              <w:rPr>
                <w:rFonts w:hint="default" w:ascii="Times New Roman" w:hAnsi="Times New Roman" w:eastAsia="仿宋_GB2312" w:cs="Times New Roman"/>
                <w:sz w:val="28"/>
                <w:szCs w:val="28"/>
                <w:highlight w:val="none"/>
                <w:vertAlign w:val="baseline"/>
                <w:lang w:val="en-US" w:eastAsia="zh-CN"/>
              </w:rPr>
              <w:t>合并：                     元（大写：          ）</w:t>
            </w:r>
          </w:p>
        </w:tc>
      </w:tr>
    </w:tbl>
    <w:p w14:paraId="1BE5435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（表格内容可根据实际自行修改完善）</w:t>
      </w:r>
    </w:p>
    <w:p w14:paraId="0F7B4BD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2.如果我方被评定为成交，我们保证按照采购文件的规定履行合同责任和义务。</w:t>
      </w:r>
    </w:p>
    <w:p w14:paraId="05A2B02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3.我们对采购文件关于时限、程序方面的规定没有异议，保证按照采购文件规定的时限和程序参加采购活动。</w:t>
      </w:r>
    </w:p>
    <w:p w14:paraId="0835E73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4.我们同意在供应商须知规定的开标时间起遵循本报价文件，并在供应商须知规定的报价有效期满之前均具有约束力，并有可能成交。</w:t>
      </w:r>
    </w:p>
    <w:p w14:paraId="5B8E9BE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本报价文件自开标之时起90天内有效。</w:t>
      </w:r>
    </w:p>
    <w:p w14:paraId="4CFBEEA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p>
    <w:p w14:paraId="0C999E6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17" w:firstLineChars="193"/>
        <w:textAlignment w:val="auto"/>
        <w:rPr>
          <w:rFonts w:hint="default" w:ascii="Times New Roman" w:hAnsi="Times New Roman" w:eastAsia="仿宋_GB2312" w:cs="Times New Roman"/>
          <w:sz w:val="32"/>
          <w:szCs w:val="32"/>
          <w:highlight w:val="none"/>
        </w:rPr>
      </w:pPr>
    </w:p>
    <w:p w14:paraId="4F045FF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3840" w:firstLineChars="1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供应商名称（加盖公章）：</w:t>
      </w:r>
    </w:p>
    <w:p w14:paraId="28E5CD2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3840" w:firstLineChars="1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地址：</w:t>
      </w:r>
    </w:p>
    <w:p w14:paraId="7C3F2ED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电话：</w:t>
      </w:r>
    </w:p>
    <w:p w14:paraId="224EC1C7">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3840" w:firstLineChars="1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签署日期：</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日</w:t>
      </w:r>
    </w:p>
    <w:p w14:paraId="6D15862D">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textAlignment w:val="auto"/>
        <w:rPr>
          <w:rFonts w:hint="default" w:ascii="Times New Roman" w:hAnsi="Times New Roman" w:eastAsia="仿宋_GB2312" w:cs="Times New Roman"/>
          <w:color w:val="000000"/>
          <w:kern w:val="0"/>
          <w:sz w:val="32"/>
          <w:szCs w:val="32"/>
          <w:highlight w:val="none"/>
        </w:rPr>
      </w:pPr>
      <w:r>
        <w:rPr>
          <w:rFonts w:hint="default" w:ascii="Times New Roman" w:hAnsi="Times New Roman" w:eastAsia="仿宋_GB2312" w:cs="Times New Roman"/>
          <w:color w:val="000000"/>
          <w:kern w:val="0"/>
          <w:sz w:val="32"/>
          <w:szCs w:val="32"/>
          <w:highlight w:val="none"/>
        </w:rPr>
        <w:br w:type="page"/>
      </w:r>
    </w:p>
    <w:p w14:paraId="3F589211">
      <w:pPr>
        <w:keepNext w:val="0"/>
        <w:keepLines w:val="0"/>
        <w:pageBreakBefore w:val="0"/>
        <w:widowControl w:val="0"/>
        <w:kinsoku/>
        <w:wordWrap/>
        <w:overflowPunct/>
        <w:topLinePunct w:val="0"/>
        <w:autoSpaceDE/>
        <w:autoSpaceDN/>
        <w:bidi w:val="0"/>
        <w:spacing w:beforeAutospacing="0" w:afterAutospacing="0" w:line="560" w:lineRule="exact"/>
        <w:ind w:left="0" w:leftChars="0"/>
        <w:jc w:val="left"/>
        <w:textAlignment w:val="auto"/>
        <w:rPr>
          <w:rFonts w:hint="default" w:ascii="Times New Roman" w:hAnsi="Times New Roman" w:eastAsia="黑体" w:cs="Times New Roman"/>
          <w:color w:val="000000"/>
          <w:kern w:val="0"/>
          <w:sz w:val="32"/>
          <w:szCs w:val="32"/>
          <w:highlight w:val="none"/>
        </w:rPr>
      </w:pPr>
      <w:r>
        <w:rPr>
          <w:rFonts w:hint="default" w:ascii="Times New Roman" w:hAnsi="Times New Roman" w:eastAsia="黑体" w:cs="Times New Roman"/>
          <w:color w:val="000000"/>
          <w:kern w:val="0"/>
          <w:sz w:val="32"/>
          <w:szCs w:val="32"/>
          <w:highlight w:val="none"/>
        </w:rPr>
        <w:t>附件</w:t>
      </w:r>
      <w:r>
        <w:rPr>
          <w:rFonts w:hint="default" w:ascii="Times New Roman" w:hAnsi="Times New Roman" w:eastAsia="黑体" w:cs="Times New Roman"/>
          <w:color w:val="000000"/>
          <w:kern w:val="0"/>
          <w:sz w:val="32"/>
          <w:szCs w:val="32"/>
          <w:highlight w:val="none"/>
          <w:lang w:val="en-US" w:eastAsia="zh-CN"/>
        </w:rPr>
        <w:t>2</w:t>
      </w:r>
      <w:r>
        <w:rPr>
          <w:rFonts w:hint="default" w:ascii="Times New Roman" w:hAnsi="Times New Roman" w:eastAsia="黑体" w:cs="Times New Roman"/>
          <w:color w:val="000000"/>
          <w:kern w:val="0"/>
          <w:sz w:val="32"/>
          <w:szCs w:val="32"/>
          <w:highlight w:val="none"/>
        </w:rPr>
        <w:t>:</w:t>
      </w:r>
    </w:p>
    <w:p w14:paraId="55F5E76C">
      <w:pPr>
        <w:keepNext w:val="0"/>
        <w:keepLines w:val="0"/>
        <w:pageBreakBefore w:val="0"/>
        <w:widowControl w:val="0"/>
        <w:kinsoku/>
        <w:wordWrap/>
        <w:overflowPunct/>
        <w:topLinePunct w:val="0"/>
        <w:autoSpaceDE/>
        <w:autoSpaceDN/>
        <w:bidi w:val="0"/>
        <w:spacing w:beforeAutospacing="0" w:afterAutospacing="0" w:line="560" w:lineRule="exact"/>
        <w:ind w:left="0" w:leftChars="0"/>
        <w:jc w:val="center"/>
        <w:textAlignment w:val="auto"/>
        <w:rPr>
          <w:rFonts w:hint="default" w:ascii="Times New Roman" w:hAnsi="Times New Roman" w:eastAsia="方正小标宋简体" w:cs="Times New Roman"/>
          <w:sz w:val="44"/>
          <w:szCs w:val="44"/>
          <w:highlight w:val="none"/>
        </w:rPr>
      </w:pPr>
    </w:p>
    <w:p w14:paraId="28DC452D">
      <w:pPr>
        <w:keepNext w:val="0"/>
        <w:keepLines w:val="0"/>
        <w:pageBreakBefore w:val="0"/>
        <w:widowControl w:val="0"/>
        <w:kinsoku/>
        <w:wordWrap/>
        <w:overflowPunct/>
        <w:topLinePunct w:val="0"/>
        <w:autoSpaceDE/>
        <w:autoSpaceDN/>
        <w:bidi w:val="0"/>
        <w:spacing w:beforeAutospacing="0" w:afterAutospacing="0" w:line="560" w:lineRule="exact"/>
        <w:ind w:left="0" w:leftChars="0"/>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供应商基本情况</w:t>
      </w:r>
    </w:p>
    <w:p w14:paraId="4648D271">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p>
    <w:p w14:paraId="2E74C370">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企业性质、发展历程、经营规模、主营服务、技术力量</w:t>
      </w:r>
      <w:r>
        <w:rPr>
          <w:rFonts w:hint="eastAsia" w:ascii="Times New Roman" w:hAnsi="Times New Roman" w:eastAsia="仿宋_GB2312" w:cs="Times New Roman"/>
          <w:sz w:val="32"/>
          <w:szCs w:val="32"/>
          <w:highlight w:val="none"/>
          <w:lang w:eastAsia="zh-CN"/>
        </w:rPr>
        <w:t>、服务经验</w:t>
      </w:r>
      <w:r>
        <w:rPr>
          <w:rFonts w:hint="default" w:ascii="Times New Roman" w:hAnsi="Times New Roman" w:eastAsia="仿宋_GB2312" w:cs="Times New Roman"/>
          <w:sz w:val="32"/>
          <w:szCs w:val="32"/>
          <w:highlight w:val="none"/>
        </w:rPr>
        <w:t>等</w:t>
      </w:r>
    </w:p>
    <w:p w14:paraId="6D822E8B">
      <w:pPr>
        <w:keepNext w:val="0"/>
        <w:keepLines w:val="0"/>
        <w:pageBreakBefore w:val="0"/>
        <w:widowControl w:val="0"/>
        <w:kinsoku/>
        <w:wordWrap/>
        <w:overflowPunct/>
        <w:topLinePunct w:val="0"/>
        <w:autoSpaceDE/>
        <w:autoSpaceDN/>
        <w:bidi w:val="0"/>
        <w:spacing w:beforeAutospacing="0" w:afterAutospacing="0" w:line="560" w:lineRule="exact"/>
        <w:ind w:left="0" w:leftChars="0"/>
        <w:textAlignment w:val="auto"/>
        <w:rPr>
          <w:rFonts w:hint="default" w:ascii="Times New Roman" w:hAnsi="Times New Roman" w:eastAsia="仿宋_GB2312" w:cs="Times New Roman"/>
          <w:sz w:val="32"/>
          <w:szCs w:val="32"/>
          <w:highlight w:val="none"/>
        </w:rPr>
      </w:pPr>
    </w:p>
    <w:p w14:paraId="10C1BC46">
      <w:pPr>
        <w:keepNext w:val="0"/>
        <w:keepLines w:val="0"/>
        <w:pageBreakBefore w:val="0"/>
        <w:widowControl w:val="0"/>
        <w:kinsoku/>
        <w:wordWrap/>
        <w:overflowPunct/>
        <w:topLinePunct w:val="0"/>
        <w:autoSpaceDE/>
        <w:autoSpaceDN/>
        <w:bidi w:val="0"/>
        <w:spacing w:beforeAutospacing="0" w:afterAutospacing="0" w:line="560" w:lineRule="exact"/>
        <w:ind w:left="0" w:leftChars="0"/>
        <w:textAlignment w:val="auto"/>
        <w:rPr>
          <w:rFonts w:hint="default" w:ascii="Times New Roman" w:hAnsi="Times New Roman" w:eastAsia="仿宋_GB2312" w:cs="Times New Roman"/>
          <w:sz w:val="32"/>
          <w:szCs w:val="32"/>
          <w:highlight w:val="none"/>
        </w:rPr>
      </w:pPr>
    </w:p>
    <w:p w14:paraId="519C5403">
      <w:pPr>
        <w:keepNext w:val="0"/>
        <w:keepLines w:val="0"/>
        <w:pageBreakBefore w:val="0"/>
        <w:widowControl w:val="0"/>
        <w:kinsoku/>
        <w:wordWrap/>
        <w:overflowPunct/>
        <w:topLinePunct w:val="0"/>
        <w:autoSpaceDE/>
        <w:autoSpaceDN/>
        <w:bidi w:val="0"/>
        <w:spacing w:beforeAutospacing="0" w:afterAutospacing="0" w:line="560" w:lineRule="exact"/>
        <w:ind w:left="0" w:leftChars="0"/>
        <w:textAlignment w:val="auto"/>
        <w:rPr>
          <w:rFonts w:hint="default" w:ascii="Times New Roman" w:hAnsi="Times New Roman" w:eastAsia="仿宋_GB2312" w:cs="Times New Roman"/>
          <w:sz w:val="32"/>
          <w:szCs w:val="32"/>
          <w:highlight w:val="none"/>
        </w:rPr>
      </w:pPr>
    </w:p>
    <w:p w14:paraId="7DEFEB03">
      <w:pPr>
        <w:keepNext w:val="0"/>
        <w:keepLines w:val="0"/>
        <w:pageBreakBefore w:val="0"/>
        <w:widowControl w:val="0"/>
        <w:kinsoku/>
        <w:wordWrap/>
        <w:overflowPunct/>
        <w:topLinePunct w:val="0"/>
        <w:autoSpaceDE/>
        <w:autoSpaceDN/>
        <w:bidi w:val="0"/>
        <w:spacing w:beforeAutospacing="0" w:afterAutospacing="0" w:line="560" w:lineRule="exact"/>
        <w:ind w:left="0" w:leftChars="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4FF497F9">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附件</w:t>
      </w:r>
      <w:r>
        <w:rPr>
          <w:rFonts w:hint="default" w:ascii="Times New Roman" w:hAnsi="Times New Roman" w:eastAsia="黑体" w:cs="Times New Roman"/>
          <w:sz w:val="32"/>
          <w:szCs w:val="32"/>
          <w:highlight w:val="none"/>
          <w:lang w:val="en-US" w:eastAsia="zh-CN"/>
        </w:rPr>
        <w:t>3</w:t>
      </w:r>
      <w:r>
        <w:rPr>
          <w:rFonts w:hint="default" w:ascii="Times New Roman" w:hAnsi="Times New Roman" w:eastAsia="黑体" w:cs="Times New Roman"/>
          <w:sz w:val="32"/>
          <w:szCs w:val="32"/>
          <w:highlight w:val="none"/>
        </w:rPr>
        <w:t>:</w:t>
      </w:r>
    </w:p>
    <w:p w14:paraId="20C50521">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供应商资格声明</w:t>
      </w:r>
    </w:p>
    <w:p w14:paraId="2E2B232A">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textAlignment w:val="auto"/>
        <w:rPr>
          <w:rFonts w:hint="default" w:ascii="Times New Roman" w:hAnsi="Times New Roman" w:eastAsia="仿宋_GB2312" w:cs="Times New Roman"/>
          <w:sz w:val="32"/>
          <w:szCs w:val="32"/>
          <w:highlight w:val="none"/>
        </w:rPr>
      </w:pPr>
    </w:p>
    <w:p w14:paraId="4ED070EE">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中共昆明市盘龙区纪委办公室：</w:t>
      </w:r>
    </w:p>
    <w:p w14:paraId="6F57DEC8">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按照你单位发布的档案</w:t>
      </w:r>
      <w:r>
        <w:rPr>
          <w:rFonts w:hint="default" w:ascii="Times New Roman" w:hAnsi="Times New Roman" w:eastAsia="仿宋_GB2312" w:cs="Times New Roman"/>
          <w:sz w:val="32"/>
          <w:szCs w:val="32"/>
          <w:highlight w:val="none"/>
          <w:lang w:eastAsia="zh-CN"/>
        </w:rPr>
        <w:t>整理及</w:t>
      </w:r>
      <w:r>
        <w:rPr>
          <w:rFonts w:hint="default" w:ascii="Times New Roman" w:hAnsi="Times New Roman" w:eastAsia="仿宋_GB2312" w:cs="Times New Roman"/>
          <w:sz w:val="32"/>
          <w:szCs w:val="32"/>
          <w:highlight w:val="none"/>
        </w:rPr>
        <w:t>数字化</w:t>
      </w:r>
      <w:r>
        <w:rPr>
          <w:rFonts w:hint="default" w:ascii="Times New Roman" w:hAnsi="Times New Roman" w:eastAsia="仿宋_GB2312" w:cs="Times New Roman"/>
          <w:sz w:val="32"/>
          <w:szCs w:val="32"/>
          <w:highlight w:val="none"/>
          <w:lang w:eastAsia="zh-CN"/>
        </w:rPr>
        <w:t>加工</w:t>
      </w:r>
      <w:r>
        <w:rPr>
          <w:rFonts w:hint="default" w:ascii="Times New Roman" w:hAnsi="Times New Roman" w:eastAsia="仿宋_GB2312" w:cs="Times New Roman"/>
          <w:sz w:val="32"/>
          <w:szCs w:val="32"/>
          <w:highlight w:val="none"/>
        </w:rPr>
        <w:t>服务采购项目文件的规定，我公司郑重声明如下：</w:t>
      </w:r>
    </w:p>
    <w:p w14:paraId="13F183A6">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1.我公司是按照中华人民共和国法律在工商管理机关登记注册的企业法人，注册地点为</w:t>
      </w: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rPr>
        <w:t>，公司全称为</w:t>
      </w: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rPr>
        <w:t>，法定代表人为</w:t>
      </w:r>
      <w:r>
        <w:rPr>
          <w:rFonts w:hint="default" w:ascii="Times New Roman" w:hAnsi="Times New Roman" w:eastAsia="仿宋_GB2312" w:cs="Times New Roman"/>
          <w:sz w:val="32"/>
          <w:szCs w:val="32"/>
          <w:highlight w:val="none"/>
          <w:u w:val="single"/>
          <w:lang w:val="en-US" w:eastAsia="zh-CN"/>
        </w:rPr>
        <w:t xml:space="preserve">      </w:t>
      </w:r>
      <w:r>
        <w:rPr>
          <w:rFonts w:hint="default" w:ascii="Times New Roman" w:hAnsi="Times New Roman" w:eastAsia="仿宋_GB2312" w:cs="Times New Roman"/>
          <w:sz w:val="32"/>
          <w:szCs w:val="32"/>
          <w:highlight w:val="none"/>
        </w:rPr>
        <w:t>，具有独立承担民事责任的能力。</w:t>
      </w:r>
    </w:p>
    <w:p w14:paraId="0AA67DF7">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2.我公司具有良好的商业信誉和健全的财务会计制度。</w:t>
      </w:r>
    </w:p>
    <w:p w14:paraId="7A200435">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3.我公司具有履行本项目采购合同所必需的服务和</w:t>
      </w:r>
      <w:bookmarkStart w:id="0" w:name="_GoBack"/>
      <w:bookmarkEnd w:id="0"/>
      <w:r>
        <w:rPr>
          <w:rFonts w:hint="default" w:ascii="Times New Roman" w:hAnsi="Times New Roman" w:eastAsia="仿宋_GB2312" w:cs="Times New Roman"/>
          <w:sz w:val="32"/>
          <w:szCs w:val="32"/>
          <w:highlight w:val="none"/>
        </w:rPr>
        <w:t>专业技术能力。</w:t>
      </w:r>
    </w:p>
    <w:p w14:paraId="728C651D">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4.我公司具有依法缴纳税收和社会保障资金的良好记录。</w:t>
      </w:r>
    </w:p>
    <w:p w14:paraId="21825371">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5.我公司在参与本次采购活动之前三年内，在经营活动中无</w:t>
      </w:r>
      <w:r>
        <w:rPr>
          <w:rFonts w:hint="default" w:ascii="Times New Roman" w:hAnsi="Times New Roman" w:eastAsia="仿宋_GB2312" w:cs="Times New Roman"/>
          <w:sz w:val="32"/>
          <w:szCs w:val="32"/>
          <w:highlight w:val="none"/>
          <w:lang w:eastAsia="zh-CN"/>
        </w:rPr>
        <w:t>违纪</w:t>
      </w:r>
      <w:r>
        <w:rPr>
          <w:rFonts w:hint="default" w:ascii="Times New Roman" w:hAnsi="Times New Roman" w:eastAsia="仿宋_GB2312" w:cs="Times New Roman"/>
          <w:sz w:val="32"/>
          <w:szCs w:val="32"/>
          <w:highlight w:val="none"/>
        </w:rPr>
        <w:t>违法记录。</w:t>
      </w:r>
    </w:p>
    <w:p w14:paraId="621946A6">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我公司保证上述声明的事项都是真实的，如有虚假，我公司承担相应的法律责任，并承担因此给采购人所造成的损失。</w:t>
      </w:r>
    </w:p>
    <w:p w14:paraId="2BBBDFB3">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我公司已经按照你单位采购文件的要求提交了所要求提交的能够证明上述声明事项真实性的全部文件材料，并保证随时按照你</w:t>
      </w:r>
      <w:r>
        <w:rPr>
          <w:rFonts w:hint="default" w:ascii="Times New Roman" w:hAnsi="Times New Roman" w:eastAsia="仿宋_GB2312" w:cs="Times New Roman"/>
          <w:sz w:val="32"/>
          <w:szCs w:val="32"/>
          <w:highlight w:val="none"/>
          <w:lang w:eastAsia="zh-CN"/>
        </w:rPr>
        <w:t>单位</w:t>
      </w:r>
      <w:r>
        <w:rPr>
          <w:rFonts w:hint="default" w:ascii="Times New Roman" w:hAnsi="Times New Roman" w:eastAsia="仿宋_GB2312" w:cs="Times New Roman"/>
          <w:sz w:val="32"/>
          <w:szCs w:val="32"/>
          <w:highlight w:val="none"/>
        </w:rPr>
        <w:t>的要求提供能够证明上述声明事项真实性的任何有效文件。</w:t>
      </w:r>
    </w:p>
    <w:p w14:paraId="5D695D54">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供应商名称全称（加盖公章）：</w:t>
      </w:r>
    </w:p>
    <w:p w14:paraId="4E130067">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时间：     年     月     日</w:t>
      </w:r>
    </w:p>
    <w:p w14:paraId="398CBA2C">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leftChars="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68BB252E">
      <w:pPr>
        <w:keepNext w:val="0"/>
        <w:keepLines w:val="0"/>
        <w:pageBreakBefore w:val="0"/>
        <w:widowControl w:val="0"/>
        <w:kinsoku/>
        <w:wordWrap/>
        <w:overflowPunct/>
        <w:topLinePunct w:val="0"/>
        <w:autoSpaceDE/>
        <w:autoSpaceDN/>
        <w:bidi w:val="0"/>
        <w:spacing w:beforeAutospacing="0" w:afterAutospacing="0" w:line="560" w:lineRule="exact"/>
        <w:ind w:left="0" w:leftChars="0"/>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附件</w:t>
      </w:r>
      <w:r>
        <w:rPr>
          <w:rFonts w:hint="default" w:ascii="Times New Roman" w:hAnsi="Times New Roman" w:eastAsia="黑体" w:cs="Times New Roman"/>
          <w:sz w:val="32"/>
          <w:szCs w:val="32"/>
          <w:highlight w:val="none"/>
          <w:lang w:val="en-US" w:eastAsia="zh-CN"/>
        </w:rPr>
        <w:t>4</w:t>
      </w:r>
      <w:r>
        <w:rPr>
          <w:rFonts w:hint="default" w:ascii="Times New Roman" w:hAnsi="Times New Roman" w:eastAsia="黑体" w:cs="Times New Roman"/>
          <w:sz w:val="32"/>
          <w:szCs w:val="32"/>
          <w:highlight w:val="none"/>
        </w:rPr>
        <w:t>:</w:t>
      </w:r>
    </w:p>
    <w:p w14:paraId="27C59410">
      <w:pPr>
        <w:pStyle w:val="2"/>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cs="Times New Roman"/>
          <w:highlight w:val="none"/>
        </w:rPr>
      </w:pPr>
    </w:p>
    <w:p w14:paraId="213F342C">
      <w:pPr>
        <w:keepNext w:val="0"/>
        <w:keepLines w:val="0"/>
        <w:pageBreakBefore w:val="0"/>
        <w:widowControl w:val="0"/>
        <w:kinsoku/>
        <w:wordWrap/>
        <w:overflowPunct/>
        <w:topLinePunct w:val="0"/>
        <w:autoSpaceDE/>
        <w:autoSpaceDN/>
        <w:bidi w:val="0"/>
        <w:spacing w:beforeAutospacing="0" w:afterAutospacing="0" w:line="560" w:lineRule="exact"/>
        <w:ind w:left="0" w:leftChars="0"/>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法定代表人授权书</w:t>
      </w:r>
    </w:p>
    <w:p w14:paraId="23B24365">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p>
    <w:p w14:paraId="0DAD4036">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___________</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投标人名称</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，为中华人民共和国合法企业，法定地址</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________________。</w:t>
      </w:r>
    </w:p>
    <w:p w14:paraId="62DF9C54">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特授权________代表我公司全权办理中共昆明市盘龙区纪委办公室档案</w:t>
      </w:r>
      <w:r>
        <w:rPr>
          <w:rFonts w:hint="default" w:ascii="Times New Roman" w:hAnsi="Times New Roman" w:eastAsia="仿宋_GB2312" w:cs="Times New Roman"/>
          <w:sz w:val="32"/>
          <w:szCs w:val="32"/>
          <w:highlight w:val="none"/>
          <w:lang w:eastAsia="zh-CN"/>
        </w:rPr>
        <w:t>整理及</w:t>
      </w:r>
      <w:r>
        <w:rPr>
          <w:rFonts w:hint="default" w:ascii="Times New Roman" w:hAnsi="Times New Roman" w:eastAsia="仿宋_GB2312" w:cs="Times New Roman"/>
          <w:sz w:val="32"/>
          <w:szCs w:val="32"/>
          <w:highlight w:val="none"/>
        </w:rPr>
        <w:t>数字化</w:t>
      </w:r>
      <w:r>
        <w:rPr>
          <w:rFonts w:hint="default" w:ascii="Times New Roman" w:hAnsi="Times New Roman" w:eastAsia="仿宋_GB2312" w:cs="Times New Roman"/>
          <w:sz w:val="32"/>
          <w:szCs w:val="32"/>
          <w:highlight w:val="none"/>
          <w:lang w:eastAsia="zh-CN"/>
        </w:rPr>
        <w:t>加工</w:t>
      </w:r>
      <w:r>
        <w:rPr>
          <w:rFonts w:hint="default" w:ascii="Times New Roman" w:hAnsi="Times New Roman" w:eastAsia="仿宋_GB2312" w:cs="Times New Roman"/>
          <w:sz w:val="32"/>
          <w:szCs w:val="32"/>
          <w:highlight w:val="none"/>
        </w:rPr>
        <w:t>服务采购项目的投标、谈判、签约、执行等具体工作，并签署全部有关的文件、协议及合同。</w:t>
      </w:r>
    </w:p>
    <w:p w14:paraId="49284533">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我公司对被授权人签署的所有文件、协议及合同负全部责任。</w:t>
      </w:r>
    </w:p>
    <w:p w14:paraId="5688BA6C">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在招标人收到撤销本授权的通知以前，本授权书一直有效。被授权人签署的所有文件、协议及合同</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在本协议有效期内签署的</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不因授权的撤销而失效。</w:t>
      </w:r>
    </w:p>
    <w:p w14:paraId="62BA4234">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p>
    <w:p w14:paraId="4874CB6F">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640" w:firstLineChars="200"/>
        <w:textAlignment w:val="auto"/>
        <w:rPr>
          <w:rFonts w:hint="default" w:ascii="Times New Roman" w:hAnsi="Times New Roman" w:eastAsia="仿宋_GB2312" w:cs="Times New Roman"/>
          <w:sz w:val="32"/>
          <w:szCs w:val="32"/>
          <w:highlight w:val="none"/>
        </w:rPr>
      </w:pPr>
    </w:p>
    <w:p w14:paraId="642F64D7">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3520" w:firstLineChars="11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被授权人签名</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章</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    </w:t>
      </w:r>
    </w:p>
    <w:p w14:paraId="7BB74B0D">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3520" w:firstLineChars="11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法定代表人签名</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章</w:t>
      </w:r>
      <w:r>
        <w:rPr>
          <w:rFonts w:hint="default"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________</w:t>
      </w:r>
    </w:p>
    <w:p w14:paraId="1F96E86A">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3520" w:firstLineChars="11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公司盖章：</w:t>
      </w:r>
    </w:p>
    <w:p w14:paraId="215C2E3C">
      <w:pPr>
        <w:keepNext w:val="0"/>
        <w:keepLines w:val="0"/>
        <w:pageBreakBefore w:val="0"/>
        <w:widowControl w:val="0"/>
        <w:kinsoku/>
        <w:wordWrap/>
        <w:overflowPunct/>
        <w:topLinePunct w:val="0"/>
        <w:autoSpaceDE/>
        <w:autoSpaceDN/>
        <w:bidi w:val="0"/>
        <w:spacing w:beforeAutospacing="0" w:afterAutospacing="0" w:line="560" w:lineRule="exact"/>
        <w:ind w:left="0" w:leftChars="0" w:firstLine="3520" w:firstLineChars="11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________年_______月_______日</w:t>
      </w:r>
    </w:p>
    <w:p w14:paraId="476D8A57">
      <w:pPr>
        <w:keepNext w:val="0"/>
        <w:keepLines w:val="0"/>
        <w:pageBreakBefore w:val="0"/>
        <w:widowControl w:val="0"/>
        <w:kinsoku/>
        <w:wordWrap/>
        <w:overflowPunct/>
        <w:topLinePunct w:val="0"/>
        <w:autoSpaceDE/>
        <w:autoSpaceDN/>
        <w:bidi w:val="0"/>
        <w:spacing w:beforeAutospacing="0" w:afterAutospacing="0" w:line="560" w:lineRule="exact"/>
        <w:ind w:left="0" w:leftChars="0"/>
        <w:textAlignment w:val="auto"/>
        <w:rPr>
          <w:rFonts w:hint="default" w:ascii="Times New Roman" w:hAnsi="Times New Roman" w:cs="Times New Roman"/>
          <w:sz w:val="32"/>
          <w:szCs w:val="32"/>
          <w:highlight w:val="none"/>
        </w:rPr>
      </w:pPr>
    </w:p>
    <w:sectPr>
      <w:footerReference r:id="rId7" w:type="default"/>
      <w:pgSz w:w="11900" w:h="16840"/>
      <w:pgMar w:top="2098" w:right="1474" w:bottom="1984" w:left="1587" w:header="992"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67F95">
    <w:pPr>
      <w:pStyle w:val="3"/>
      <w:rPr>
        <w:rFonts w:ascii="Times New Roman" w:hAnsi="Times New Roman" w:cs="Times New Roman"/>
        <w:sz w:val="28"/>
        <w:szCs w:val="28"/>
      </w:rPr>
    </w:pPr>
  </w:p>
  <w:p w14:paraId="0AA4E39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30022">
    <w:pPr>
      <w:pStyle w:val="3"/>
    </w:pPr>
    <w:r>
      <w:ptab w:relativeTo="margin" w:alignment="left" w:leader="none"/>
    </w:r>
    <w:r>
      <w:rPr>
        <w:rFonts w:hint="eastAsia" w:ascii="Times New Roman" w:hAnsi="Times New Roman" w:cs="Times New Roman"/>
        <w:sz w:val="28"/>
        <w:szCs w:val="28"/>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F4A7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F68BD3">
                          <w:pPr>
                            <w:pStyle w:val="3"/>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F68BD3">
                    <w:pPr>
                      <w:pStyle w:val="3"/>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BFDCB">
    <w:pPr>
      <w:pStyle w:val="3"/>
      <w:rPr>
        <w:rFonts w:ascii="Times New Roman" w:hAnsi="Times New Roman" w:cs="Times New Roman"/>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-174625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CF34CD">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3.75pt;height:144pt;width:144pt;mso-position-horizontal:outside;mso-position-horizontal-relative:margin;mso-wrap-style:none;z-index:251660288;mso-width-relative:page;mso-height-relative:page;" filled="f" stroked="f" coordsize="21600,21600" o:gfxdata="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pm/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Y9i7a1gAAAAgBAAAPAAAAAAAAAAEAIAAAACIAAABkcnMvZG93bnJldi54bWxQ&#10;SwECFAAUAAAACACHTuJA4YDTjjICAABhBAAADgAAAAAAAAABACAAAAAlAQAAZHJzL2Uyb0RvYy54&#10;bWxQSwUGAAAAAAYABgBZAQAAyQUAAAAA&#10;">
              <v:fill on="f" focussize="0,0"/>
              <v:stroke on="f" weight="0.5pt"/>
              <v:imagedata o:title=""/>
              <o:lock v:ext="edit" aspectratio="f"/>
              <v:textbox inset="0mm,0mm,0mm,0mm" style="mso-fit-shape-to-text:t;">
                <w:txbxContent>
                  <w:p w14:paraId="60CF34CD">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14:paraId="6E540FC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AEF7D">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1F675B"/>
    <w:rsid w:val="011644D7"/>
    <w:rsid w:val="01A83A2F"/>
    <w:rsid w:val="0593477C"/>
    <w:rsid w:val="0A531C6A"/>
    <w:rsid w:val="0A967E5F"/>
    <w:rsid w:val="0B6260E2"/>
    <w:rsid w:val="0B627382"/>
    <w:rsid w:val="157F5F0A"/>
    <w:rsid w:val="15B126FF"/>
    <w:rsid w:val="19970572"/>
    <w:rsid w:val="1A753F88"/>
    <w:rsid w:val="1AD66DA7"/>
    <w:rsid w:val="1F453A0A"/>
    <w:rsid w:val="21B355E4"/>
    <w:rsid w:val="25E83423"/>
    <w:rsid w:val="2915351F"/>
    <w:rsid w:val="2D14456F"/>
    <w:rsid w:val="37A255F8"/>
    <w:rsid w:val="3A450DEE"/>
    <w:rsid w:val="3D1F675B"/>
    <w:rsid w:val="3E113ACD"/>
    <w:rsid w:val="4363548E"/>
    <w:rsid w:val="47856622"/>
    <w:rsid w:val="493816EA"/>
    <w:rsid w:val="4D5F23B7"/>
    <w:rsid w:val="545C2019"/>
    <w:rsid w:val="54B263B0"/>
    <w:rsid w:val="5A9404CC"/>
    <w:rsid w:val="5C076F10"/>
    <w:rsid w:val="621346B7"/>
    <w:rsid w:val="660B5CC5"/>
    <w:rsid w:val="68FB67F9"/>
    <w:rsid w:val="697B3AE9"/>
    <w:rsid w:val="6E3569C1"/>
    <w:rsid w:val="6E464D84"/>
    <w:rsid w:val="6EFD0443"/>
    <w:rsid w:val="6F895826"/>
    <w:rsid w:val="734B75F3"/>
    <w:rsid w:val="777E61F1"/>
    <w:rsid w:val="7D0331C7"/>
    <w:rsid w:val="7D5C728C"/>
    <w:rsid w:val="7D6E40B1"/>
    <w:rsid w:val="7F713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napToGrid w:val="0"/>
      <w:spacing w:line="300" w:lineRule="auto"/>
      <w:ind w:firstLine="556"/>
    </w:pPr>
    <w:rPr>
      <w:rFonts w:ascii="仿宋_GB2312" w:hAnsi="宋体" w:eastAsia="仿宋_GB2312" w:cs="宋体"/>
      <w:kern w:val="0"/>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其他...</Company>
  <Pages>12</Pages>
  <Words>3713</Words>
  <Characters>3896</Characters>
  <Lines>0</Lines>
  <Paragraphs>0</Paragraphs>
  <TotalTime>0</TotalTime>
  <ScaleCrop>false</ScaleCrop>
  <LinksUpToDate>false</LinksUpToDate>
  <CharactersWithSpaces>4060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2024-04-08T07:33:00Z</dcterms:created>
  <dc:creator>Administrator</dc:creator>
  <cp:lastModifiedBy>罗雪</cp:lastModifiedBy>
  <cp:lastPrinted>2026-10-29T01:55:00Z</cp:lastPrinted>
  <dcterms:modified xsi:type="dcterms:W3CDTF">2026-10-29T09:27:26Z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1336399096A74324AB83330F6A0D3293_13</vt:lpwstr>
  </property>
  <property fmtid="{D5CDD505-2E9C-101B-9397-08002B2CF9AE}" pid="4" name="KSOTemplateDocerSaveRecord">
    <vt:lpwstr>eyJoZGlkIjoiYzdjYzYzZTk3M2IwNTVlNDVjZmViMTY5MmJlZjdkZTMiLCJ1c2VySWQiOiIzOTA2ODgyNzQifQ==</vt:lpwstr>
  </property>
</Properties>
</file>