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JPG" ContentType="image/.jp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4"/>
        <w:rPr>
          <w:rFonts w:ascii="华文行楷" w:eastAsia="华文行楷"/>
        </w:rPr>
      </w:pPr>
      <w:r>
        <w:rPr>
          <w:rFonts w:hint="eastAsia" w:ascii="华文行楷" w:eastAsia="华文行楷"/>
        </w:rPr>
        <w:t>盘卫简讯</w:t>
      </w:r>
    </w:p>
    <w:p>
      <w:pPr>
        <w:pStyle w:val="15"/>
        <w:ind w:left="210" w:right="210"/>
        <w:jc w:val="center"/>
      </w:pPr>
      <w:r>
        <w:rPr>
          <w:rFonts w:hint="eastAsia"/>
        </w:rPr>
        <w:t>第[</w:t>
      </w:r>
      <w:r>
        <w:rPr>
          <w:rFonts w:hint="eastAsia"/>
          <w:lang w:val="en-US" w:eastAsia="zh-CN"/>
        </w:rPr>
        <w:t>55</w:t>
      </w:r>
      <w:r>
        <w:rPr>
          <w:rFonts w:hint="eastAsia"/>
        </w:rPr>
        <w:t>]期</w:t>
      </w:r>
    </w:p>
    <w:p>
      <w:pPr>
        <w:pStyle w:val="15"/>
        <w:ind w:left="210" w:right="210"/>
        <w:rPr>
          <w:spacing w:val="0"/>
        </w:rPr>
      </w:pPr>
      <w:r>
        <w:t xml:space="preserve"> </w:t>
      </w:r>
      <w:r>
        <w:rPr>
          <w:rFonts w:hint="eastAsia"/>
        </w:rPr>
        <w:t xml:space="preserve">  </w:t>
      </w:r>
      <w:r>
        <w:t xml:space="preserve"> </w:t>
      </w:r>
      <w:r>
        <w:rPr>
          <w:rFonts w:hint="eastAsia"/>
        </w:rPr>
        <w:t xml:space="preserve">                                                      </w:t>
      </w:r>
      <w:r>
        <w:rPr>
          <w:rFonts w:hint="eastAsia"/>
          <w:lang w:val="en-US" w:eastAsia="zh-CN"/>
        </w:rPr>
        <w:t xml:space="preserve">   </w:t>
      </w:r>
      <w:r>
        <w:rPr>
          <w:rFonts w:hint="eastAsia"/>
        </w:rPr>
        <w:t>2021年</w:t>
      </w:r>
      <w:r>
        <w:rPr>
          <w:rFonts w:hint="eastAsia"/>
          <w:lang w:val="en-US" w:eastAsia="zh-CN"/>
        </w:rPr>
        <w:t>4月6</w:t>
      </w:r>
      <w:r>
        <w:rPr>
          <w:rFonts w:hint="eastAsia"/>
        </w:rPr>
        <w:t xml:space="preserve">日   </w:t>
      </w:r>
      <w:r>
        <w:rPr>
          <w:rFonts w:hint="eastAsia"/>
          <w:sz w:val="24"/>
          <w:szCs w:val="24"/>
        </w:rPr>
        <w:t xml:space="preserve">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0" w:lineRule="exact"/>
        <w:ind w:firstLine="400"/>
        <w:textAlignment w:val="auto"/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rPr>
          <w:sz w:val="20"/>
        </w:rPr>
      </w:pPr>
      <w:r>
        <w:rPr>
          <w:sz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posOffset>-323850</wp:posOffset>
                </wp:positionH>
                <wp:positionV relativeFrom="paragraph">
                  <wp:posOffset>6985</wp:posOffset>
                </wp:positionV>
                <wp:extent cx="5788025" cy="9525"/>
                <wp:effectExtent l="0" t="15875" r="3175" b="3175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88025" cy="9525"/>
                        </a:xfrm>
                        <a:prstGeom prst="straightConnector1">
                          <a:avLst/>
                        </a:prstGeom>
                        <a:ln w="31750" cap="flat" cmpd="sng">
                          <a:solidFill>
                            <a:srgbClr val="FF0000"/>
                          </a:solidFill>
                          <a:prstDash val="solid"/>
                          <a:round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-25.5pt;margin-top:0.55pt;height:0.75pt;width:455.75pt;mso-position-horizontal-relative:margin;z-index:251663360;mso-width-relative:page;mso-height-relative:page;" filled="f" stroked="t" coordsize="21600,21600" o:gfxdata="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">
                <v:fill on="f" focussize="0,0"/>
                <v:stroke weight="2.5pt" color="#FF0000" joinstyle="round"/>
                <v:imagedata o:title=""/>
                <o:lock v:ext="edit" aspectratio="f"/>
              </v:shape>
            </w:pict>
          </mc:Fallback>
        </mc:AlternateConten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省级新冠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病毒疫苗接种工作督导组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到盘龙区开展督导检查</w:t>
      </w: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center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</w:rPr>
        <w:t>为落实国家</w:t>
      </w:r>
      <w:r>
        <w:rPr>
          <w:rFonts w:hint="eastAsia" w:ascii="仿宋" w:hAnsi="仿宋" w:eastAsia="仿宋"/>
          <w:sz w:val="32"/>
          <w:szCs w:val="32"/>
          <w:lang w:eastAsia="zh-CN"/>
        </w:rPr>
        <w:t>、省</w:t>
      </w:r>
      <w:r>
        <w:rPr>
          <w:rFonts w:hint="eastAsia" w:ascii="仿宋" w:hAnsi="仿宋" w:eastAsia="仿宋"/>
          <w:sz w:val="32"/>
          <w:szCs w:val="32"/>
        </w:rPr>
        <w:t>对新冠病毒疫苗接种的要求</w:t>
      </w:r>
      <w:r>
        <w:rPr>
          <w:rFonts w:hint="eastAsia" w:ascii="仿宋" w:hAnsi="仿宋" w:eastAsia="仿宋"/>
          <w:sz w:val="32"/>
          <w:szCs w:val="32"/>
          <w:lang w:eastAsia="zh-CN"/>
        </w:rPr>
        <w:t>，确保</w:t>
      </w:r>
      <w:r>
        <w:rPr>
          <w:rFonts w:hint="eastAsia" w:ascii="仿宋" w:hAnsi="仿宋" w:eastAsia="仿宋"/>
          <w:sz w:val="32"/>
          <w:szCs w:val="32"/>
        </w:rPr>
        <w:t>各地安全、有序、按时完成新冠病毒疫苗的接种进度，云南省新冠疫情应对工作领导小组指挥部派出督导组赴各地</w:t>
      </w:r>
      <w:r>
        <w:rPr>
          <w:rFonts w:hint="eastAsia" w:ascii="仿宋" w:hAnsi="仿宋" w:eastAsia="仿宋"/>
          <w:sz w:val="32"/>
          <w:szCs w:val="32"/>
          <w:lang w:eastAsia="zh-CN"/>
        </w:rPr>
        <w:t>进行</w:t>
      </w:r>
      <w:r>
        <w:rPr>
          <w:rFonts w:hint="eastAsia" w:ascii="仿宋" w:hAnsi="仿宋" w:eastAsia="仿宋"/>
          <w:sz w:val="32"/>
          <w:szCs w:val="32"/>
        </w:rPr>
        <w:t>督促、指导。2021年4月4日，由</w:t>
      </w:r>
      <w:r>
        <w:rPr>
          <w:rFonts w:hint="eastAsia" w:ascii="仿宋" w:hAnsi="仿宋" w:eastAsia="仿宋"/>
          <w:sz w:val="32"/>
          <w:szCs w:val="32"/>
          <w:lang w:eastAsia="zh-CN"/>
        </w:rPr>
        <w:t>省卫健委</w:t>
      </w:r>
      <w:r>
        <w:rPr>
          <w:rFonts w:hint="eastAsia" w:ascii="仿宋" w:hAnsi="仿宋" w:eastAsia="仿宋"/>
          <w:sz w:val="32"/>
          <w:szCs w:val="32"/>
        </w:rPr>
        <w:t>王见昆处长带队，督导组</w:t>
      </w:r>
      <w:r>
        <w:rPr>
          <w:rFonts w:hint="eastAsia" w:ascii="仿宋" w:hAnsi="仿宋" w:eastAsia="仿宋"/>
          <w:sz w:val="32"/>
          <w:szCs w:val="32"/>
          <w:lang w:eastAsia="zh-CN"/>
        </w:rPr>
        <w:t>一</w:t>
      </w:r>
      <w:r>
        <w:rPr>
          <w:rFonts w:hint="eastAsia" w:ascii="仿宋" w:hAnsi="仿宋" w:eastAsia="仿宋"/>
          <w:sz w:val="32"/>
          <w:szCs w:val="32"/>
        </w:rPr>
        <w:t>行</w:t>
      </w:r>
      <w:r>
        <w:rPr>
          <w:rFonts w:hint="eastAsia" w:ascii="仿宋" w:hAnsi="仿宋" w:eastAsia="仿宋"/>
          <w:sz w:val="32"/>
          <w:szCs w:val="32"/>
          <w:lang w:val="en-US" w:eastAsia="zh-CN"/>
        </w:rPr>
        <w:t>4人，</w:t>
      </w:r>
      <w:r>
        <w:rPr>
          <w:rFonts w:hint="eastAsia" w:ascii="仿宋" w:hAnsi="仿宋" w:eastAsia="仿宋"/>
          <w:sz w:val="32"/>
          <w:szCs w:val="32"/>
        </w:rPr>
        <w:t>到盘龙区开展督导</w:t>
      </w:r>
      <w:r>
        <w:rPr>
          <w:rFonts w:hint="eastAsia" w:ascii="仿宋" w:hAnsi="仿宋" w:eastAsia="仿宋"/>
          <w:sz w:val="32"/>
          <w:szCs w:val="32"/>
          <w:lang w:eastAsia="zh-CN"/>
        </w:rPr>
        <w:t>检查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24130</wp:posOffset>
            </wp:positionH>
            <wp:positionV relativeFrom="paragraph">
              <wp:posOffset>201295</wp:posOffset>
            </wp:positionV>
            <wp:extent cx="3710940" cy="2783205"/>
            <wp:effectExtent l="0" t="0" r="41910" b="55245"/>
            <wp:wrapTight wrapText="bothSides">
              <wp:wrapPolygon>
                <wp:start x="0" y="0"/>
                <wp:lineTo x="0" y="21437"/>
                <wp:lineTo x="21511" y="21437"/>
                <wp:lineTo x="21511" y="0"/>
                <wp:lineTo x="0" y="0"/>
              </wp:wrapPolygon>
            </wp:wrapTight>
            <wp:docPr id="1" name="图片 1" descr="fc3d20af59c092ec4a7bc8a5d2b8c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fc3d20af59c092ec4a7bc8a5d2b8c7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3710940" cy="27832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sz w:val="32"/>
          <w:szCs w:val="32"/>
        </w:rPr>
        <w:t>督导组首先听取了</w:t>
      </w:r>
      <w:r>
        <w:rPr>
          <w:rFonts w:hint="eastAsia" w:ascii="仿宋" w:hAnsi="仿宋" w:eastAsia="仿宋"/>
          <w:sz w:val="32"/>
          <w:szCs w:val="32"/>
          <w:lang w:eastAsia="zh-CN"/>
        </w:rPr>
        <w:t>盘龙区</w:t>
      </w:r>
      <w:r>
        <w:rPr>
          <w:rFonts w:hint="eastAsia" w:ascii="仿宋" w:hAnsi="仿宋" w:eastAsia="仿宋"/>
          <w:sz w:val="32"/>
          <w:szCs w:val="32"/>
        </w:rPr>
        <w:t>新冠疫苗接种工作</w:t>
      </w:r>
      <w:r>
        <w:rPr>
          <w:rFonts w:hint="eastAsia" w:ascii="仿宋" w:hAnsi="仿宋" w:eastAsia="仿宋"/>
          <w:sz w:val="32"/>
          <w:szCs w:val="32"/>
          <w:lang w:eastAsia="zh-CN"/>
        </w:rPr>
        <w:t>开展情况</w:t>
      </w:r>
      <w:r>
        <w:rPr>
          <w:rFonts w:hint="eastAsia" w:ascii="仿宋" w:hAnsi="仿宋" w:eastAsia="仿宋"/>
          <w:sz w:val="32"/>
          <w:szCs w:val="32"/>
        </w:rPr>
        <w:t>汇报，区卫健局从组织领导、宣传发动、工作方案、接种进度的计划和落实、疫苗接收和配送、疫苗接种组织、预防接种副反应监测和医疗</w:t>
      </w:r>
      <w:r>
        <w:rPr>
          <w:rFonts w:ascii="仿宋" w:hAnsi="仿宋" w:eastAsia="仿宋"/>
          <w:sz w:val="32"/>
          <w:szCs w:val="32"/>
        </w:rPr>
        <w:t>救治</w:t>
      </w:r>
      <w:r>
        <w:rPr>
          <w:rFonts w:hint="eastAsia" w:ascii="仿宋" w:hAnsi="仿宋" w:eastAsia="仿宋"/>
          <w:sz w:val="32"/>
          <w:szCs w:val="32"/>
        </w:rPr>
        <w:t>、信息</w:t>
      </w:r>
      <w:r>
        <w:rPr>
          <w:rFonts w:ascii="仿宋" w:hAnsi="仿宋" w:eastAsia="仿宋"/>
          <w:sz w:val="32"/>
          <w:szCs w:val="32"/>
        </w:rPr>
        <w:t>报送</w:t>
      </w:r>
      <w:r>
        <w:rPr>
          <w:rFonts w:hint="eastAsia" w:ascii="仿宋" w:hAnsi="仿宋" w:eastAsia="仿宋"/>
          <w:sz w:val="32"/>
          <w:szCs w:val="32"/>
        </w:rPr>
        <w:t>等方面</w:t>
      </w:r>
      <w:r>
        <w:rPr>
          <w:rFonts w:hint="eastAsia" w:ascii="仿宋" w:hAnsi="仿宋" w:eastAsia="仿宋"/>
          <w:sz w:val="32"/>
          <w:szCs w:val="32"/>
          <w:lang w:eastAsia="zh-CN"/>
        </w:rPr>
        <w:t>，</w:t>
      </w:r>
      <w:r>
        <w:rPr>
          <w:rFonts w:hint="eastAsia" w:ascii="仿宋" w:hAnsi="仿宋" w:eastAsia="仿宋"/>
          <w:sz w:val="32"/>
          <w:szCs w:val="32"/>
        </w:rPr>
        <w:t>对</w:t>
      </w:r>
      <w:r>
        <w:rPr>
          <w:rFonts w:hint="eastAsia" w:ascii="仿宋" w:hAnsi="仿宋" w:eastAsia="仿宋"/>
          <w:sz w:val="32"/>
          <w:szCs w:val="32"/>
          <w:lang w:eastAsia="zh-CN"/>
        </w:rPr>
        <w:t>盘龙区</w:t>
      </w:r>
      <w:r>
        <w:rPr>
          <w:rFonts w:hint="eastAsia" w:ascii="仿宋" w:hAnsi="仿宋" w:eastAsia="仿宋"/>
          <w:sz w:val="32"/>
          <w:szCs w:val="32"/>
        </w:rPr>
        <w:t>新冠疫苗接种整体</w:t>
      </w:r>
      <w:r>
        <w:rPr>
          <w:rFonts w:hint="eastAsia" w:ascii="仿宋" w:hAnsi="仿宋" w:eastAsia="仿宋"/>
          <w:sz w:val="32"/>
          <w:szCs w:val="32"/>
          <w:lang w:eastAsia="zh-CN"/>
        </w:rPr>
        <w:t>工作情况、工作做法、存在等问题、下步工作</w:t>
      </w:r>
      <w:r>
        <w:rPr>
          <w:rFonts w:hint="eastAsia" w:ascii="仿宋" w:hAnsi="仿宋" w:eastAsia="仿宋"/>
          <w:sz w:val="32"/>
          <w:szCs w:val="32"/>
        </w:rPr>
        <w:t>安排部署进行了详细</w:t>
      </w:r>
      <w:r>
        <w:rPr>
          <w:rFonts w:hint="eastAsia" w:ascii="仿宋" w:hAnsi="仿宋" w:eastAsia="仿宋"/>
          <w:sz w:val="32"/>
          <w:szCs w:val="32"/>
          <w:lang w:eastAsia="zh-CN"/>
        </w:rPr>
        <w:t>汇报</w:t>
      </w:r>
      <w:r>
        <w:rPr>
          <w:rFonts w:hint="eastAsia" w:ascii="仿宋" w:hAnsi="仿宋" w:eastAsia="仿宋"/>
          <w:sz w:val="32"/>
          <w:szCs w:val="32"/>
        </w:rPr>
        <w:t>。督导组对</w:t>
      </w:r>
      <w:r>
        <w:rPr>
          <w:rFonts w:hint="eastAsia" w:ascii="仿宋" w:hAnsi="仿宋" w:eastAsia="仿宋"/>
          <w:sz w:val="32"/>
          <w:szCs w:val="32"/>
          <w:lang w:eastAsia="zh-CN"/>
        </w:rPr>
        <w:t>盘龙区</w:t>
      </w:r>
      <w:r>
        <w:rPr>
          <w:rFonts w:hint="eastAsia" w:ascii="仿宋" w:hAnsi="仿宋" w:eastAsia="仿宋"/>
          <w:sz w:val="32"/>
          <w:szCs w:val="32"/>
        </w:rPr>
        <w:t>新冠疫苗接种</w:t>
      </w:r>
      <w:r>
        <w:rPr>
          <w:rFonts w:hint="eastAsia" w:ascii="仿宋" w:hAnsi="仿宋" w:eastAsia="仿宋"/>
          <w:sz w:val="32"/>
          <w:szCs w:val="32"/>
          <w:lang w:eastAsia="zh-CN"/>
        </w:rPr>
        <w:t>工作给予了充分肯定，有针对性的指出了工作中存在的不足，并提出了专业性的意见建议，</w:t>
      </w:r>
      <w:r>
        <w:rPr>
          <w:rFonts w:hint="eastAsia" w:ascii="仿宋" w:hAnsi="仿宋" w:eastAsia="仿宋"/>
          <w:sz w:val="32"/>
          <w:szCs w:val="32"/>
        </w:rPr>
        <w:t>为</w:t>
      </w:r>
      <w:r>
        <w:rPr>
          <w:rFonts w:hint="eastAsia" w:ascii="仿宋" w:hAnsi="仿宋" w:eastAsia="仿宋"/>
          <w:sz w:val="32"/>
          <w:szCs w:val="32"/>
          <w:lang w:eastAsia="zh-CN"/>
        </w:rPr>
        <w:t>下步更好</w:t>
      </w:r>
      <w:r>
        <w:rPr>
          <w:rFonts w:hint="eastAsia" w:ascii="仿宋" w:hAnsi="仿宋" w:eastAsia="仿宋"/>
          <w:sz w:val="32"/>
          <w:szCs w:val="32"/>
        </w:rPr>
        <w:t>推进</w:t>
      </w:r>
      <w:r>
        <w:rPr>
          <w:rFonts w:hint="eastAsia" w:ascii="仿宋" w:hAnsi="仿宋" w:eastAsia="仿宋"/>
          <w:sz w:val="32"/>
          <w:szCs w:val="32"/>
          <w:lang w:eastAsia="zh-CN"/>
        </w:rPr>
        <w:t>全</w:t>
      </w:r>
      <w:r>
        <w:rPr>
          <w:rFonts w:hint="eastAsia" w:ascii="仿宋" w:hAnsi="仿宋" w:eastAsia="仿宋"/>
          <w:sz w:val="32"/>
          <w:szCs w:val="32"/>
        </w:rPr>
        <w:t>区新冠疫苗接种工作</w:t>
      </w:r>
      <w:r>
        <w:rPr>
          <w:rFonts w:hint="eastAsia" w:ascii="仿宋" w:hAnsi="仿宋" w:eastAsia="仿宋"/>
          <w:sz w:val="32"/>
          <w:szCs w:val="32"/>
          <w:lang w:eastAsia="zh-CN"/>
        </w:rPr>
        <w:t>提供了有力保障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hint="eastAsia" w:ascii="仿宋" w:hAnsi="仿宋" w:eastAsia="仿宋"/>
          <w:sz w:val="32"/>
          <w:szCs w:val="32"/>
          <w:lang w:eastAsia="zh-CN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1651635</wp:posOffset>
            </wp:positionH>
            <wp:positionV relativeFrom="paragraph">
              <wp:posOffset>254000</wp:posOffset>
            </wp:positionV>
            <wp:extent cx="3730625" cy="2798445"/>
            <wp:effectExtent l="0" t="0" r="3175" b="1905"/>
            <wp:wrapTight wrapText="bothSides">
              <wp:wrapPolygon>
                <wp:start x="0" y="0"/>
                <wp:lineTo x="0" y="21468"/>
                <wp:lineTo x="21508" y="21468"/>
                <wp:lineTo x="21508" y="0"/>
                <wp:lineTo x="0" y="0"/>
              </wp:wrapPolygon>
            </wp:wrapTight>
            <wp:docPr id="2" name="图片 2" descr="762d882c0139b422dc34a7e8c3240a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762d882c0139b422dc34a7e8c3240a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730625" cy="27984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hint="eastAsia" w:ascii="仿宋" w:hAnsi="仿宋" w:eastAsia="仿宋"/>
          <w:sz w:val="32"/>
          <w:szCs w:val="32"/>
        </w:rPr>
        <w:t>随后，督导组现场抽取辖区云南玛莉亚医院、盘龙区人民医院、北泰花园社区卫生服务中心3家预防接种单位进行实地考察，</w:t>
      </w:r>
      <w:r>
        <w:rPr>
          <w:rFonts w:hint="eastAsia" w:ascii="仿宋" w:hAnsi="仿宋" w:eastAsia="仿宋"/>
          <w:sz w:val="32"/>
          <w:szCs w:val="32"/>
          <w:lang w:eastAsia="zh-CN"/>
        </w:rPr>
        <w:t>督导组专家在接种点对</w:t>
      </w:r>
      <w:r>
        <w:rPr>
          <w:rFonts w:hint="eastAsia" w:ascii="仿宋" w:hAnsi="仿宋" w:eastAsia="仿宋"/>
          <w:sz w:val="32"/>
          <w:szCs w:val="32"/>
        </w:rPr>
        <w:t>新冠疫苗冷链管理、接种工作规范、</w:t>
      </w:r>
      <w:r>
        <w:rPr>
          <w:rFonts w:hint="eastAsia" w:ascii="仿宋" w:hAnsi="仿宋" w:eastAsia="仿宋"/>
          <w:sz w:val="32"/>
          <w:szCs w:val="32"/>
          <w:lang w:eastAsia="zh-CN"/>
        </w:rPr>
        <w:t>场地设置、</w:t>
      </w:r>
      <w:r>
        <w:rPr>
          <w:rFonts w:hint="eastAsia" w:ascii="仿宋" w:hAnsi="仿宋" w:eastAsia="仿宋"/>
          <w:sz w:val="32"/>
          <w:szCs w:val="32"/>
        </w:rPr>
        <w:t>异常反应处置与救治等情况</w:t>
      </w:r>
      <w:r>
        <w:rPr>
          <w:rFonts w:hint="eastAsia" w:ascii="仿宋" w:hAnsi="仿宋" w:eastAsia="仿宋"/>
          <w:sz w:val="32"/>
          <w:szCs w:val="32"/>
          <w:lang w:eastAsia="zh-CN"/>
        </w:rPr>
        <w:t>进行现场查看，对现场救治保障准备工作进行了检查，并通过随机询问接种人员、医务人员的方式，了解盘龙区接种工作的组织动员工作流程</w:t>
      </w:r>
      <w:r>
        <w:rPr>
          <w:rFonts w:hint="eastAsia" w:ascii="仿宋" w:hAnsi="仿宋" w:eastAsia="仿宋"/>
          <w:sz w:val="32"/>
          <w:szCs w:val="32"/>
        </w:rPr>
        <w:t>。</w:t>
      </w:r>
    </w:p>
    <w:p>
      <w:pPr>
        <w:ind w:firstLine="640" w:firstLineChars="200"/>
        <w:rPr>
          <w:rFonts w:ascii="仿宋" w:hAnsi="仿宋" w:eastAsia="仿宋"/>
          <w:sz w:val="32"/>
          <w:szCs w:val="32"/>
        </w:rPr>
      </w:pPr>
      <w:r>
        <w:rPr>
          <w:rFonts w:hint="eastAsia" w:ascii="仿宋" w:hAnsi="仿宋" w:eastAsia="仿宋"/>
          <w:sz w:val="32"/>
          <w:szCs w:val="32"/>
          <w:lang w:eastAsia="zh-CN"/>
        </w:rPr>
        <w:t>督导组认为，盘龙区</w:t>
      </w:r>
      <w:r>
        <w:rPr>
          <w:rFonts w:hint="eastAsia" w:ascii="仿宋" w:hAnsi="仿宋" w:eastAsia="仿宋"/>
          <w:sz w:val="32"/>
          <w:szCs w:val="32"/>
        </w:rPr>
        <w:t>新冠疫苗接种工作按照</w:t>
      </w:r>
      <w:r>
        <w:rPr>
          <w:rFonts w:hint="eastAsia" w:ascii="仿宋" w:hAnsi="仿宋" w:eastAsia="仿宋"/>
          <w:sz w:val="32"/>
          <w:szCs w:val="32"/>
          <w:lang w:eastAsia="zh-CN"/>
        </w:rPr>
        <w:t>既定方案和</w:t>
      </w:r>
      <w:r>
        <w:rPr>
          <w:rFonts w:hint="eastAsia" w:ascii="仿宋" w:hAnsi="仿宋" w:eastAsia="仿宋"/>
          <w:sz w:val="32"/>
          <w:szCs w:val="32"/>
        </w:rPr>
        <w:t>工作要求规范、有序推进。对于督导</w:t>
      </w:r>
      <w:r>
        <w:rPr>
          <w:rFonts w:hint="eastAsia" w:ascii="仿宋" w:hAnsi="仿宋" w:eastAsia="仿宋"/>
          <w:sz w:val="32"/>
          <w:szCs w:val="32"/>
          <w:lang w:eastAsia="zh-CN"/>
        </w:rPr>
        <w:t>组指出的不足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  <w:lang w:eastAsia="zh-CN"/>
        </w:rPr>
        <w:t>盘龙区将结合</w:t>
      </w:r>
      <w:r>
        <w:rPr>
          <w:rFonts w:hint="eastAsia" w:ascii="仿宋" w:hAnsi="仿宋" w:eastAsia="仿宋"/>
          <w:sz w:val="32"/>
          <w:szCs w:val="32"/>
        </w:rPr>
        <w:t>督导组</w:t>
      </w:r>
      <w:r>
        <w:rPr>
          <w:rFonts w:hint="eastAsia" w:ascii="仿宋" w:hAnsi="仿宋" w:eastAsia="仿宋"/>
          <w:sz w:val="32"/>
          <w:szCs w:val="32"/>
          <w:lang w:eastAsia="zh-CN"/>
        </w:rPr>
        <w:t>提出的意见</w:t>
      </w:r>
      <w:r>
        <w:rPr>
          <w:rFonts w:hint="eastAsia" w:ascii="仿宋" w:hAnsi="仿宋" w:eastAsia="仿宋"/>
          <w:sz w:val="32"/>
          <w:szCs w:val="32"/>
        </w:rPr>
        <w:t>建议</w:t>
      </w:r>
      <w:r>
        <w:rPr>
          <w:rFonts w:hint="eastAsia" w:ascii="仿宋" w:hAnsi="仿宋" w:eastAsia="仿宋"/>
          <w:sz w:val="32"/>
          <w:szCs w:val="32"/>
          <w:lang w:eastAsia="zh-CN"/>
        </w:rPr>
        <w:t>进行认真研究</w:t>
      </w:r>
      <w:r>
        <w:rPr>
          <w:rFonts w:hint="eastAsia" w:ascii="仿宋" w:hAnsi="仿宋" w:eastAsia="仿宋"/>
          <w:sz w:val="32"/>
          <w:szCs w:val="32"/>
        </w:rPr>
        <w:t>，</w:t>
      </w:r>
      <w:r>
        <w:rPr>
          <w:rFonts w:hint="eastAsia" w:ascii="仿宋" w:hAnsi="仿宋" w:eastAsia="仿宋"/>
          <w:sz w:val="32"/>
          <w:szCs w:val="32"/>
          <w:lang w:eastAsia="zh-CN"/>
        </w:rPr>
        <w:t>在</w:t>
      </w:r>
      <w:r>
        <w:rPr>
          <w:rFonts w:hint="eastAsia" w:ascii="仿宋" w:hAnsi="仿宋" w:eastAsia="仿宋"/>
          <w:sz w:val="32"/>
          <w:szCs w:val="32"/>
        </w:rPr>
        <w:t>后续</w:t>
      </w:r>
      <w:r>
        <w:rPr>
          <w:rFonts w:hint="eastAsia" w:ascii="仿宋" w:hAnsi="仿宋" w:eastAsia="仿宋"/>
          <w:sz w:val="32"/>
          <w:szCs w:val="32"/>
          <w:lang w:eastAsia="zh-CN"/>
        </w:rPr>
        <w:t>工作中结合实际迅速进行整改和完善，确保盘龙区</w:t>
      </w:r>
      <w:r>
        <w:rPr>
          <w:rFonts w:hint="eastAsia" w:ascii="仿宋" w:hAnsi="仿宋" w:eastAsia="仿宋"/>
          <w:sz w:val="32"/>
          <w:szCs w:val="32"/>
        </w:rPr>
        <w:t>新冠疫苗接种工作</w:t>
      </w:r>
      <w:r>
        <w:rPr>
          <w:rFonts w:hint="eastAsia" w:ascii="仿宋" w:hAnsi="仿宋" w:eastAsia="仿宋"/>
          <w:sz w:val="32"/>
          <w:szCs w:val="32"/>
          <w:lang w:eastAsia="zh-CN"/>
        </w:rPr>
        <w:t>安全、</w:t>
      </w:r>
      <w:r>
        <w:rPr>
          <w:rFonts w:hint="eastAsia" w:ascii="仿宋" w:hAnsi="仿宋" w:eastAsia="仿宋"/>
          <w:sz w:val="32"/>
          <w:szCs w:val="32"/>
        </w:rPr>
        <w:t>高效</w:t>
      </w:r>
      <w:r>
        <w:rPr>
          <w:rFonts w:hint="eastAsia" w:ascii="仿宋" w:hAnsi="仿宋" w:eastAsia="仿宋"/>
          <w:sz w:val="32"/>
          <w:szCs w:val="32"/>
          <w:lang w:eastAsia="zh-CN"/>
        </w:rPr>
        <w:t>、有序</w:t>
      </w:r>
      <w:r>
        <w:rPr>
          <w:rFonts w:hint="eastAsia" w:ascii="仿宋" w:hAnsi="仿宋" w:eastAsia="仿宋"/>
          <w:sz w:val="32"/>
          <w:szCs w:val="32"/>
        </w:rPr>
        <w:t>推进。</w:t>
      </w:r>
    </w:p>
    <w:p>
      <w:pPr>
        <w:pStyle w:val="9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540" w:lineRule="atLeast"/>
        <w:ind w:left="0" w:right="0" w:firstLine="413"/>
        <w:jc w:val="left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8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华文行楷">
    <w:panose1 w:val="02010800040101010101"/>
    <w:charset w:val="86"/>
    <w:family w:val="auto"/>
    <w:pitch w:val="default"/>
    <w:sig w:usb0="00000001" w:usb1="080F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3FE5FCE"/>
    <w:rsid w:val="006952F8"/>
    <w:rsid w:val="01BD59BC"/>
    <w:rsid w:val="02BD4506"/>
    <w:rsid w:val="03FE5FCE"/>
    <w:rsid w:val="047372DE"/>
    <w:rsid w:val="052F3308"/>
    <w:rsid w:val="05D5219B"/>
    <w:rsid w:val="08921FDF"/>
    <w:rsid w:val="09CB6BF4"/>
    <w:rsid w:val="0AD4467E"/>
    <w:rsid w:val="0B3E3C1D"/>
    <w:rsid w:val="0B5F6F8C"/>
    <w:rsid w:val="0BD1181F"/>
    <w:rsid w:val="0E532EF6"/>
    <w:rsid w:val="0ECF2C58"/>
    <w:rsid w:val="10294A79"/>
    <w:rsid w:val="11F65B20"/>
    <w:rsid w:val="11FC5D17"/>
    <w:rsid w:val="143371D8"/>
    <w:rsid w:val="14D0491B"/>
    <w:rsid w:val="17A73CE6"/>
    <w:rsid w:val="18092D84"/>
    <w:rsid w:val="1A9A0CAC"/>
    <w:rsid w:val="1AA11B5D"/>
    <w:rsid w:val="1ACD58ED"/>
    <w:rsid w:val="1B814DD3"/>
    <w:rsid w:val="1D1A3C81"/>
    <w:rsid w:val="2143294C"/>
    <w:rsid w:val="24657F64"/>
    <w:rsid w:val="25806DE6"/>
    <w:rsid w:val="25B94584"/>
    <w:rsid w:val="2DF84C1D"/>
    <w:rsid w:val="2E524905"/>
    <w:rsid w:val="2E5D6745"/>
    <w:rsid w:val="2F3E6B35"/>
    <w:rsid w:val="30FC5650"/>
    <w:rsid w:val="339C1533"/>
    <w:rsid w:val="362D4E74"/>
    <w:rsid w:val="36E7608C"/>
    <w:rsid w:val="38013591"/>
    <w:rsid w:val="390E3F81"/>
    <w:rsid w:val="395D7FA1"/>
    <w:rsid w:val="3A5D6F86"/>
    <w:rsid w:val="3B66527B"/>
    <w:rsid w:val="3BCB34D7"/>
    <w:rsid w:val="3ECD6116"/>
    <w:rsid w:val="40E950AC"/>
    <w:rsid w:val="41A17C89"/>
    <w:rsid w:val="43A00BFE"/>
    <w:rsid w:val="448605C7"/>
    <w:rsid w:val="44D028BB"/>
    <w:rsid w:val="462C63CB"/>
    <w:rsid w:val="46F30E1F"/>
    <w:rsid w:val="475B0F35"/>
    <w:rsid w:val="47AB452A"/>
    <w:rsid w:val="48737800"/>
    <w:rsid w:val="489279CF"/>
    <w:rsid w:val="497C0E23"/>
    <w:rsid w:val="4B8A5BB7"/>
    <w:rsid w:val="4EAC4B5A"/>
    <w:rsid w:val="4F4F7AF7"/>
    <w:rsid w:val="4F772887"/>
    <w:rsid w:val="519C20F0"/>
    <w:rsid w:val="54036DCF"/>
    <w:rsid w:val="54A45F29"/>
    <w:rsid w:val="55167215"/>
    <w:rsid w:val="55B17105"/>
    <w:rsid w:val="55D703AE"/>
    <w:rsid w:val="55ED63C5"/>
    <w:rsid w:val="56C839D9"/>
    <w:rsid w:val="5743075C"/>
    <w:rsid w:val="59195DCF"/>
    <w:rsid w:val="5AC4383A"/>
    <w:rsid w:val="5B805371"/>
    <w:rsid w:val="5C47259C"/>
    <w:rsid w:val="5EEF1019"/>
    <w:rsid w:val="619F0B48"/>
    <w:rsid w:val="61C62ED3"/>
    <w:rsid w:val="63183406"/>
    <w:rsid w:val="634E5440"/>
    <w:rsid w:val="642B03AC"/>
    <w:rsid w:val="64371A70"/>
    <w:rsid w:val="64E51025"/>
    <w:rsid w:val="657E2AEB"/>
    <w:rsid w:val="65FA6F66"/>
    <w:rsid w:val="662B1BAB"/>
    <w:rsid w:val="67BE605F"/>
    <w:rsid w:val="689B5448"/>
    <w:rsid w:val="6A5D5D24"/>
    <w:rsid w:val="6BBB2046"/>
    <w:rsid w:val="6C5749EB"/>
    <w:rsid w:val="6DA547DE"/>
    <w:rsid w:val="701770D1"/>
    <w:rsid w:val="70866E3F"/>
    <w:rsid w:val="71C93FF4"/>
    <w:rsid w:val="71D804B3"/>
    <w:rsid w:val="7371717F"/>
    <w:rsid w:val="74896AB8"/>
    <w:rsid w:val="75472C14"/>
    <w:rsid w:val="76533075"/>
    <w:rsid w:val="77646C69"/>
    <w:rsid w:val="77A12D6C"/>
    <w:rsid w:val="78515CC3"/>
    <w:rsid w:val="79972E21"/>
    <w:rsid w:val="7A451028"/>
    <w:rsid w:val="7B4C006C"/>
    <w:rsid w:val="7ED139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spacing w:before="100" w:beforeAutospacing="1" w:after="100" w:afterAutospacing="1"/>
      <w:jc w:val="left"/>
      <w:outlineLvl w:val="0"/>
    </w:pPr>
    <w:rPr>
      <w:rFonts w:hint="eastAsia" w:ascii="宋体" w:hAnsi="宋体" w:eastAsia="宋体" w:cs="Times New Roman"/>
      <w:b/>
      <w:kern w:val="44"/>
      <w:sz w:val="48"/>
      <w:szCs w:val="48"/>
    </w:rPr>
  </w:style>
  <w:style w:type="paragraph" w:styleId="4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0"/>
      <w:sz w:val="36"/>
      <w:szCs w:val="36"/>
      <w:lang w:val="en-US" w:eastAsia="zh-CN" w:bidi="ar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无间隔1"/>
    <w:qFormat/>
    <w:uiPriority w:val="0"/>
    <w:pPr>
      <w:widowControl w:val="0"/>
      <w:jc w:val="both"/>
    </w:pPr>
    <w:rPr>
      <w:rFonts w:ascii="Calibri" w:hAnsi="Calibri" w:eastAsia="宋体" w:cs="Calibri"/>
      <w:kern w:val="2"/>
      <w:sz w:val="21"/>
      <w:szCs w:val="21"/>
      <w:lang w:val="en-US" w:eastAsia="zh-CN" w:bidi="ar-SA"/>
    </w:rPr>
  </w:style>
  <w:style w:type="paragraph" w:styleId="5">
    <w:name w:val="Normal Indent"/>
    <w:basedOn w:val="1"/>
    <w:unhideWhenUsed/>
    <w:qFormat/>
    <w:uiPriority w:val="99"/>
    <w:pPr>
      <w:snapToGrid w:val="0"/>
      <w:spacing w:line="300" w:lineRule="auto"/>
      <w:ind w:firstLine="556"/>
    </w:pPr>
    <w:rPr>
      <w:rFonts w:ascii="仿宋_GB2312" w:hAnsi="宋体" w:eastAsia="仿宋_GB2312" w:cs="宋体"/>
      <w:kern w:val="0"/>
    </w:rPr>
  </w:style>
  <w:style w:type="paragraph" w:styleId="6">
    <w:name w:val="Body Text"/>
    <w:basedOn w:val="1"/>
    <w:qFormat/>
    <w:uiPriority w:val="0"/>
    <w:pPr>
      <w:spacing w:after="120"/>
    </w:pPr>
    <w:rPr>
      <w:rFonts w:ascii="Times New Roman" w:hAnsi="Times New Roman" w:eastAsia="宋体" w:cs="Times New Roman"/>
    </w:rPr>
  </w:style>
  <w:style w:type="paragraph" w:styleId="7">
    <w:name w:val="Plain Text"/>
    <w:basedOn w:val="1"/>
    <w:qFormat/>
    <w:uiPriority w:val="0"/>
    <w:rPr>
      <w:rFonts w:ascii="宋体" w:hAnsi="宋体" w:cs="Courier New"/>
      <w:kern w:val="1"/>
      <w:szCs w:val="21"/>
    </w:rPr>
  </w:style>
  <w:style w:type="paragraph" w:styleId="8">
    <w:name w:val="header"/>
    <w:basedOn w:val="1"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Emphasis"/>
    <w:basedOn w:val="11"/>
    <w:qFormat/>
    <w:uiPriority w:val="0"/>
    <w:rPr>
      <w:i/>
    </w:rPr>
  </w:style>
  <w:style w:type="paragraph" w:customStyle="1" w:styleId="14">
    <w:name w:val="简报标题"/>
    <w:next w:val="1"/>
    <w:qFormat/>
    <w:uiPriority w:val="0"/>
    <w:pPr>
      <w:adjustRightInd w:val="0"/>
      <w:snapToGrid w:val="0"/>
      <w:jc w:val="center"/>
    </w:pPr>
    <w:rPr>
      <w:rFonts w:ascii="Times New Roman" w:hAnsi="Times New Roman" w:eastAsia="方正小标宋简体" w:cs="Times New Roman"/>
      <w:color w:val="FF0000"/>
      <w:sz w:val="128"/>
      <w:lang w:val="en-US" w:eastAsia="zh-CN" w:bidi="ar-SA"/>
    </w:rPr>
  </w:style>
  <w:style w:type="paragraph" w:customStyle="1" w:styleId="15">
    <w:name w:val="简报-单位"/>
    <w:next w:val="1"/>
    <w:qFormat/>
    <w:uiPriority w:val="0"/>
    <w:pPr>
      <w:adjustRightInd w:val="0"/>
      <w:snapToGrid w:val="0"/>
      <w:spacing w:line="240" w:lineRule="atLeast"/>
      <w:ind w:left="100" w:leftChars="100" w:right="100" w:rightChars="100"/>
    </w:pPr>
    <w:rPr>
      <w:rFonts w:ascii="宋体" w:hAnsi="宋体" w:eastAsia="宋体" w:cs="Times New Roman"/>
      <w:spacing w:val="-20"/>
      <w:sz w:val="28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</TotalTime>
  <ScaleCrop>false</ScaleCrop>
  <LinksUpToDate>false</LinksUpToDate>
  <CharactersWithSpaces>0</CharactersWithSpaces>
  <Application>WPS Office_11.8.6.8722_F1E327BC-269C-435d-A152-05C5408002CA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2021-02-10T02:58:00Z</dcterms:created>
  <dc:creator>子不语</dc:creator>
  <cp:lastModifiedBy>Administrator</cp:lastModifiedBy>
  <cp:lastPrinted>2021-03-26T06:42:00Z</cp:lastPrinted>
  <dcterms:modified xsi:type="dcterms:W3CDTF">2021-04-06T01:25:16Z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2052-11.8.6.8722</vt:lpwstr>
  </property>
</Properties>
</file>